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8258" w14:textId="77777777" w:rsidR="00561476" w:rsidRPr="007D728B" w:rsidRDefault="001C2EF6" w:rsidP="00561476">
      <w:pPr>
        <w:jc w:val="center"/>
        <w:rPr>
          <w:b/>
          <w:sz w:val="36"/>
          <w:szCs w:val="36"/>
        </w:rPr>
      </w:pPr>
      <w:r>
        <w:rPr>
          <w:b/>
          <w:noProof/>
          <w:sz w:val="36"/>
          <w:szCs w:val="36"/>
        </w:rPr>
        <w:drawing>
          <wp:inline distT="0" distB="0" distL="0" distR="0" wp14:anchorId="15E460E4" wp14:editId="7565C0D9">
            <wp:extent cx="3700145" cy="237553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75535"/>
                    </a:xfrm>
                    <a:prstGeom prst="rect">
                      <a:avLst/>
                    </a:prstGeom>
                    <a:noFill/>
                    <a:ln>
                      <a:noFill/>
                    </a:ln>
                  </pic:spPr>
                </pic:pic>
              </a:graphicData>
            </a:graphic>
          </wp:inline>
        </w:drawing>
      </w:r>
    </w:p>
    <w:p w14:paraId="150A1CEC" w14:textId="77777777" w:rsidR="00561476" w:rsidRPr="007D728B" w:rsidRDefault="00561476" w:rsidP="00561476">
      <w:pPr>
        <w:jc w:val="center"/>
        <w:rPr>
          <w:b/>
          <w:sz w:val="36"/>
          <w:szCs w:val="36"/>
          <w:lang w:val="en-US"/>
        </w:rPr>
      </w:pPr>
    </w:p>
    <w:p w14:paraId="400450FE" w14:textId="77777777" w:rsidR="000A4DD6" w:rsidRPr="007D728B" w:rsidRDefault="000A4DD6" w:rsidP="00561476">
      <w:pPr>
        <w:jc w:val="center"/>
        <w:rPr>
          <w:b/>
          <w:sz w:val="36"/>
          <w:szCs w:val="36"/>
          <w:lang w:val="en-US"/>
        </w:rPr>
      </w:pPr>
    </w:p>
    <w:p w14:paraId="00A3F027" w14:textId="77777777" w:rsidR="000A4DD6" w:rsidRPr="007D728B" w:rsidRDefault="000A4DD6" w:rsidP="00561476">
      <w:pPr>
        <w:jc w:val="center"/>
        <w:rPr>
          <w:b/>
          <w:sz w:val="36"/>
          <w:szCs w:val="36"/>
          <w:lang w:val="en-US"/>
        </w:rPr>
      </w:pPr>
    </w:p>
    <w:p w14:paraId="2C40AD69" w14:textId="77777777" w:rsidR="000A4DD6" w:rsidRPr="007D728B" w:rsidRDefault="000A4DD6" w:rsidP="00561476">
      <w:pPr>
        <w:jc w:val="center"/>
        <w:rPr>
          <w:b/>
          <w:sz w:val="36"/>
          <w:szCs w:val="36"/>
          <w:lang w:val="en-US"/>
        </w:rPr>
      </w:pPr>
    </w:p>
    <w:p w14:paraId="48495330" w14:textId="77777777" w:rsidR="00561476" w:rsidRPr="007D728B" w:rsidRDefault="00561476" w:rsidP="00561476">
      <w:pPr>
        <w:tabs>
          <w:tab w:val="left" w:pos="5204"/>
        </w:tabs>
        <w:jc w:val="left"/>
        <w:rPr>
          <w:b/>
          <w:sz w:val="36"/>
          <w:szCs w:val="36"/>
        </w:rPr>
      </w:pPr>
      <w:r w:rsidRPr="007D728B">
        <w:rPr>
          <w:b/>
          <w:sz w:val="36"/>
          <w:szCs w:val="36"/>
        </w:rPr>
        <w:tab/>
      </w:r>
    </w:p>
    <w:p w14:paraId="400926B3" w14:textId="77777777" w:rsidR="00561476" w:rsidRPr="007D728B" w:rsidRDefault="00561476" w:rsidP="00561476">
      <w:pPr>
        <w:jc w:val="center"/>
        <w:rPr>
          <w:b/>
          <w:sz w:val="36"/>
          <w:szCs w:val="36"/>
        </w:rPr>
      </w:pPr>
    </w:p>
    <w:p w14:paraId="3A1E837C" w14:textId="77777777" w:rsidR="00561476" w:rsidRPr="007D728B" w:rsidRDefault="00CB76D2" w:rsidP="00561476">
      <w:pPr>
        <w:jc w:val="center"/>
        <w:rPr>
          <w:b/>
          <w:sz w:val="48"/>
          <w:szCs w:val="48"/>
        </w:rPr>
      </w:pPr>
      <w:bookmarkStart w:id="0" w:name="_Toc226196784"/>
      <w:bookmarkStart w:id="1" w:name="_Toc226197203"/>
      <w:r w:rsidRPr="007D728B">
        <w:rPr>
          <w:b/>
          <w:sz w:val="48"/>
          <w:szCs w:val="48"/>
        </w:rPr>
        <w:t>М</w:t>
      </w:r>
      <w:r w:rsidR="00561476" w:rsidRPr="007D728B">
        <w:rPr>
          <w:b/>
          <w:sz w:val="48"/>
          <w:szCs w:val="48"/>
        </w:rPr>
        <w:t>ониторинг СМИ</w:t>
      </w:r>
      <w:bookmarkEnd w:id="0"/>
      <w:bookmarkEnd w:id="1"/>
      <w:r w:rsidR="00561476" w:rsidRPr="007D728B">
        <w:rPr>
          <w:b/>
          <w:sz w:val="48"/>
          <w:szCs w:val="48"/>
        </w:rPr>
        <w:t xml:space="preserve"> РФ</w:t>
      </w:r>
    </w:p>
    <w:p w14:paraId="3FA6F973" w14:textId="77777777" w:rsidR="00561476" w:rsidRPr="007D728B" w:rsidRDefault="00561476" w:rsidP="00561476">
      <w:pPr>
        <w:jc w:val="center"/>
        <w:rPr>
          <w:b/>
          <w:sz w:val="48"/>
          <w:szCs w:val="48"/>
        </w:rPr>
      </w:pPr>
      <w:bookmarkStart w:id="2" w:name="_Toc226196785"/>
      <w:bookmarkStart w:id="3" w:name="_Toc226197204"/>
      <w:r w:rsidRPr="007D728B">
        <w:rPr>
          <w:b/>
          <w:sz w:val="48"/>
          <w:szCs w:val="48"/>
        </w:rPr>
        <w:t>по пенсионной тематике</w:t>
      </w:r>
      <w:bookmarkEnd w:id="2"/>
      <w:bookmarkEnd w:id="3"/>
    </w:p>
    <w:p w14:paraId="03BC7C9C" w14:textId="77777777" w:rsidR="008B6D1B" w:rsidRPr="007D728B" w:rsidRDefault="008B6D1B" w:rsidP="00C70A20">
      <w:pPr>
        <w:jc w:val="center"/>
        <w:rPr>
          <w:b/>
          <w:sz w:val="48"/>
          <w:szCs w:val="48"/>
        </w:rPr>
      </w:pPr>
    </w:p>
    <w:p w14:paraId="71051940" w14:textId="77777777" w:rsidR="007D6FE5" w:rsidRPr="007D728B" w:rsidRDefault="007D6FE5" w:rsidP="00C70A20">
      <w:pPr>
        <w:jc w:val="center"/>
        <w:rPr>
          <w:b/>
          <w:sz w:val="36"/>
          <w:szCs w:val="36"/>
        </w:rPr>
      </w:pPr>
      <w:r w:rsidRPr="007D728B">
        <w:rPr>
          <w:b/>
          <w:sz w:val="36"/>
          <w:szCs w:val="36"/>
        </w:rPr>
        <w:t xml:space="preserve"> </w:t>
      </w:r>
    </w:p>
    <w:p w14:paraId="6BA6AF5F" w14:textId="77777777" w:rsidR="00C70A20" w:rsidRPr="007D728B" w:rsidRDefault="002A6B72" w:rsidP="00C70A20">
      <w:pPr>
        <w:jc w:val="center"/>
        <w:rPr>
          <w:b/>
          <w:sz w:val="40"/>
          <w:szCs w:val="40"/>
        </w:rPr>
      </w:pPr>
      <w:r w:rsidRPr="007D728B">
        <w:rPr>
          <w:b/>
          <w:sz w:val="40"/>
          <w:szCs w:val="40"/>
          <w:lang w:val="en-US"/>
        </w:rPr>
        <w:t>0</w:t>
      </w:r>
      <w:r w:rsidR="009E3B21" w:rsidRPr="007D728B">
        <w:rPr>
          <w:b/>
          <w:sz w:val="40"/>
          <w:szCs w:val="40"/>
        </w:rPr>
        <w:t>8</w:t>
      </w:r>
      <w:r w:rsidR="00CB6B64" w:rsidRPr="007D728B">
        <w:rPr>
          <w:b/>
          <w:sz w:val="40"/>
          <w:szCs w:val="40"/>
        </w:rPr>
        <w:t>.</w:t>
      </w:r>
      <w:r w:rsidR="00C8666E" w:rsidRPr="007D728B">
        <w:rPr>
          <w:b/>
          <w:sz w:val="40"/>
          <w:szCs w:val="40"/>
        </w:rPr>
        <w:t>0</w:t>
      </w:r>
      <w:r w:rsidRPr="007D728B">
        <w:rPr>
          <w:b/>
          <w:sz w:val="40"/>
          <w:szCs w:val="40"/>
          <w:lang w:val="en-US"/>
        </w:rPr>
        <w:t>7</w:t>
      </w:r>
      <w:r w:rsidR="000214CF" w:rsidRPr="007D728B">
        <w:rPr>
          <w:b/>
          <w:sz w:val="40"/>
          <w:szCs w:val="40"/>
        </w:rPr>
        <w:t>.</w:t>
      </w:r>
      <w:r w:rsidR="007D6FE5" w:rsidRPr="007D728B">
        <w:rPr>
          <w:b/>
          <w:sz w:val="40"/>
          <w:szCs w:val="40"/>
        </w:rPr>
        <w:t>20</w:t>
      </w:r>
      <w:r w:rsidR="00EB57E7" w:rsidRPr="007D728B">
        <w:rPr>
          <w:b/>
          <w:sz w:val="40"/>
          <w:szCs w:val="40"/>
        </w:rPr>
        <w:t>2</w:t>
      </w:r>
      <w:r w:rsidR="00C8666E" w:rsidRPr="007D728B">
        <w:rPr>
          <w:b/>
          <w:sz w:val="40"/>
          <w:szCs w:val="40"/>
        </w:rPr>
        <w:t>5</w:t>
      </w:r>
      <w:r w:rsidR="00C70A20" w:rsidRPr="007D728B">
        <w:rPr>
          <w:b/>
          <w:sz w:val="40"/>
          <w:szCs w:val="40"/>
        </w:rPr>
        <w:t xml:space="preserve"> г</w:t>
      </w:r>
      <w:r w:rsidR="007D6FE5" w:rsidRPr="007D728B">
        <w:rPr>
          <w:b/>
          <w:sz w:val="40"/>
          <w:szCs w:val="40"/>
        </w:rPr>
        <w:t>.</w:t>
      </w:r>
    </w:p>
    <w:p w14:paraId="74A2CAEA" w14:textId="77777777" w:rsidR="007D6FE5" w:rsidRPr="007D728B" w:rsidRDefault="007D6FE5" w:rsidP="000C1A46">
      <w:pPr>
        <w:jc w:val="center"/>
        <w:rPr>
          <w:b/>
          <w:sz w:val="40"/>
          <w:szCs w:val="40"/>
        </w:rPr>
      </w:pPr>
    </w:p>
    <w:p w14:paraId="244F7982" w14:textId="77777777" w:rsidR="00C16C6D" w:rsidRPr="007D728B" w:rsidRDefault="00C16C6D" w:rsidP="000C1A46">
      <w:pPr>
        <w:jc w:val="center"/>
        <w:rPr>
          <w:b/>
          <w:sz w:val="40"/>
          <w:szCs w:val="40"/>
        </w:rPr>
      </w:pPr>
    </w:p>
    <w:p w14:paraId="17F52581" w14:textId="77777777" w:rsidR="00C70A20" w:rsidRPr="007D728B" w:rsidRDefault="00C70A20" w:rsidP="000C1A46">
      <w:pPr>
        <w:jc w:val="center"/>
        <w:rPr>
          <w:b/>
          <w:sz w:val="40"/>
          <w:szCs w:val="40"/>
        </w:rPr>
      </w:pPr>
    </w:p>
    <w:p w14:paraId="32AC7EF6" w14:textId="77777777" w:rsidR="00C70A20" w:rsidRPr="007D728B" w:rsidRDefault="00C70A20" w:rsidP="000C1A46">
      <w:pPr>
        <w:jc w:val="center"/>
      </w:pPr>
    </w:p>
    <w:p w14:paraId="1E8F6695" w14:textId="77777777" w:rsidR="00CB76D2" w:rsidRPr="007D728B" w:rsidRDefault="00CB76D2" w:rsidP="000C1A46">
      <w:pPr>
        <w:jc w:val="center"/>
        <w:rPr>
          <w:b/>
          <w:sz w:val="40"/>
          <w:szCs w:val="40"/>
        </w:rPr>
      </w:pPr>
    </w:p>
    <w:p w14:paraId="7E5F12FB" w14:textId="77777777" w:rsidR="009D66A1" w:rsidRPr="007D728B" w:rsidRDefault="009B23FE" w:rsidP="009B23FE">
      <w:pPr>
        <w:pStyle w:val="10"/>
        <w:jc w:val="center"/>
      </w:pPr>
      <w:r w:rsidRPr="007D728B">
        <w:br w:type="page"/>
      </w:r>
      <w:bookmarkStart w:id="4" w:name="_Toc396864626"/>
      <w:bookmarkStart w:id="5" w:name="_Toc202860657"/>
      <w:r w:rsidR="009D79CC" w:rsidRPr="007D728B">
        <w:lastRenderedPageBreak/>
        <w:t>Те</w:t>
      </w:r>
      <w:r w:rsidR="009D66A1" w:rsidRPr="007D728B">
        <w:t>мы</w:t>
      </w:r>
      <w:r w:rsidR="009D66A1" w:rsidRPr="007D728B">
        <w:rPr>
          <w:rFonts w:ascii="Arial Rounded MT Bold" w:hAnsi="Arial Rounded MT Bold"/>
        </w:rPr>
        <w:t xml:space="preserve"> </w:t>
      </w:r>
      <w:r w:rsidR="009D66A1" w:rsidRPr="007D728B">
        <w:t>дня</w:t>
      </w:r>
      <w:bookmarkEnd w:id="4"/>
      <w:bookmarkEnd w:id="5"/>
    </w:p>
    <w:p w14:paraId="20681182" w14:textId="77777777" w:rsidR="00A1463C" w:rsidRPr="007D728B" w:rsidRDefault="005708FE" w:rsidP="00676D5F">
      <w:pPr>
        <w:numPr>
          <w:ilvl w:val="0"/>
          <w:numId w:val="25"/>
        </w:numPr>
        <w:rPr>
          <w:i/>
        </w:rPr>
      </w:pPr>
      <w:r w:rsidRPr="007D728B">
        <w:rPr>
          <w:i/>
        </w:rPr>
        <w:t xml:space="preserve">По мнению НПФ «БЛАГОСОСТОЯНИЕ», программа долгосрочных сбережений – наиболее доступный и выгодный инвестиционный продукт для массового населения. Сегодня в ПДС участвуют 5 млн россиян, а объем средств достиг почти 400 млрд рублей. Причина такого результата в том, что в программе заложена привлекательная система получения выгоды участником: государственное софинансирование и гарантированная сохранность вложенных средств, налоговый вычет и гибкие условия выплат, </w:t>
      </w:r>
      <w:hyperlink w:anchor="a1" w:history="1">
        <w:r w:rsidRPr="007D728B">
          <w:rPr>
            <w:rStyle w:val="a3"/>
            <w:i/>
          </w:rPr>
          <w:t>пишет «Ваш Пенсионный Брокер»</w:t>
        </w:r>
      </w:hyperlink>
    </w:p>
    <w:p w14:paraId="53747879" w14:textId="77777777" w:rsidR="005708FE" w:rsidRPr="00D81547" w:rsidRDefault="005708FE" w:rsidP="00676D5F">
      <w:pPr>
        <w:numPr>
          <w:ilvl w:val="0"/>
          <w:numId w:val="25"/>
        </w:numPr>
        <w:rPr>
          <w:rStyle w:val="a3"/>
          <w:i/>
          <w:color w:val="auto"/>
          <w:u w:val="none"/>
        </w:rPr>
      </w:pPr>
      <w:r w:rsidRPr="007D728B">
        <w:rPr>
          <w:i/>
        </w:rPr>
        <w:t xml:space="preserve">Комитет Госдумы по бюджету и налогам подготовил ко второму чтению законопроект об освобождении от НДС услуг, оказываемых Национальным расчетным депозитарием (НРД) негосударственным пенсионным фондам в качестве администратора софинансирования в программе долгосрочных сбережений (ПДС). Речь в нем идет об услугах по расчету размера дополнительных стимулирующих взносов по договорам долгосрочных сбережений, оказываемых таким администратором в соответствии с законом "О негосударственных пенсионных фондах", и связанных с таким расчетом услугах, перечень которых утвердит правительство РФ, </w:t>
      </w:r>
      <w:hyperlink w:anchor="a2" w:history="1">
        <w:r w:rsidRPr="007D728B">
          <w:rPr>
            <w:rStyle w:val="a3"/>
            <w:i/>
          </w:rPr>
          <w:t>передает «ПРАЙМ»</w:t>
        </w:r>
      </w:hyperlink>
    </w:p>
    <w:p w14:paraId="363EA867" w14:textId="77777777" w:rsidR="00D81547" w:rsidRPr="00D81547" w:rsidRDefault="00D81547" w:rsidP="00D81547">
      <w:pPr>
        <w:numPr>
          <w:ilvl w:val="0"/>
          <w:numId w:val="25"/>
        </w:numPr>
        <w:rPr>
          <w:i/>
        </w:rPr>
      </w:pPr>
      <w:r w:rsidRPr="00D81547">
        <w:rPr>
          <w:i/>
        </w:rPr>
        <w:t>Порядка 81% россиян выразили заинтересованность в "семейной" программе долгосрочных сбережений, которая позволила бы формировать накопления на ребенка, сохраняя такие же льготы, как и для родителей. При этом четверть опрошенных (26%) заявила, что вступила бы в такую программу. Это следует из результатов опроса, проведенного НПФ "Достойное будущее" и проектом по финансовому просвещению "Графин",</w:t>
      </w:r>
      <w:hyperlink w:anchor="_ТАСС,_08.07.2025,_Более" w:history="1">
        <w:r w:rsidRPr="00D02CAB">
          <w:rPr>
            <w:rStyle w:val="a3"/>
            <w:i/>
          </w:rPr>
          <w:t xml:space="preserve"> </w:t>
        </w:r>
        <w:r w:rsidR="00D02CAB" w:rsidRPr="00D02CAB">
          <w:rPr>
            <w:rStyle w:val="a3"/>
            <w:i/>
          </w:rPr>
          <w:t>сообщает ТАСС</w:t>
        </w:r>
      </w:hyperlink>
    </w:p>
    <w:p w14:paraId="1CCF4738" w14:textId="77777777" w:rsidR="005708FE" w:rsidRPr="007D728B" w:rsidRDefault="005708FE" w:rsidP="00676D5F">
      <w:pPr>
        <w:numPr>
          <w:ilvl w:val="0"/>
          <w:numId w:val="25"/>
        </w:numPr>
        <w:rPr>
          <w:i/>
        </w:rPr>
      </w:pPr>
      <w:r w:rsidRPr="007D728B">
        <w:rPr>
          <w:i/>
        </w:rPr>
        <w:t xml:space="preserve">В последние годы в России активно обсуждается вопрос: может ли государственная программа долгосрочных сбережений (ПДС) стать достойной альтернативой традиционной пенсии? </w:t>
      </w:r>
      <w:hyperlink w:anchor="a3" w:history="1">
        <w:r w:rsidRPr="007D728B">
          <w:rPr>
            <w:rStyle w:val="a3"/>
            <w:i/>
          </w:rPr>
          <w:t>«Дзен» разбирался</w:t>
        </w:r>
      </w:hyperlink>
      <w:r w:rsidRPr="007D728B">
        <w:rPr>
          <w:i/>
        </w:rPr>
        <w:t>, как работает этот инструмент, в чём его преимущества и ограничения, и действительно ли он способен заменить будущую пенсию</w:t>
      </w:r>
    </w:p>
    <w:p w14:paraId="56EBF3FA" w14:textId="77777777" w:rsidR="005708FE" w:rsidRPr="007D728B" w:rsidRDefault="00975232" w:rsidP="00676D5F">
      <w:pPr>
        <w:numPr>
          <w:ilvl w:val="0"/>
          <w:numId w:val="25"/>
        </w:numPr>
        <w:rPr>
          <w:i/>
        </w:rPr>
      </w:pPr>
      <w:r w:rsidRPr="007D728B">
        <w:rPr>
          <w:i/>
        </w:rPr>
        <w:t xml:space="preserve">Власти хотят ввести новые налоговые льготы для программ страхования жизни. Госдума уже приняла такой законопроект в первом чтении. Поправки помогут выровнять условия налогообложения НДФЛ по долгосрочным продуктам и распространить их на договоры страхования жизни, поясняли в Минфине. Сумму, с которой будет осуществляться налоговый вычет, предлагается поднять со 150 тыс. до 400 тыс. рублей. Как уточнял вице-президент ВСС Глеб Яковлев, этот лимит будет единым для всех долгосрочных финансовых продуктов - индивидуальных инвестиционных счетов (ИИС-3), программ долгосрочных сбережений (ПДС) и договоров страхования жизни, </w:t>
      </w:r>
      <w:hyperlink w:anchor="a4" w:history="1">
        <w:r w:rsidRPr="007D728B">
          <w:rPr>
            <w:rStyle w:val="a3"/>
            <w:i/>
          </w:rPr>
          <w:t>передает Korins.ru</w:t>
        </w:r>
      </w:hyperlink>
    </w:p>
    <w:p w14:paraId="34FBA659" w14:textId="77777777" w:rsidR="00975232" w:rsidRPr="007D728B" w:rsidRDefault="00975232" w:rsidP="00676D5F">
      <w:pPr>
        <w:numPr>
          <w:ilvl w:val="0"/>
          <w:numId w:val="25"/>
        </w:numPr>
        <w:rPr>
          <w:i/>
        </w:rPr>
      </w:pPr>
      <w:r w:rsidRPr="007D728B">
        <w:rPr>
          <w:i/>
        </w:rPr>
        <w:t xml:space="preserve">В целом, правительство и ЦБ создали систему инструментов для долгосрочных инвестиций граждан, дальше - дело за участниками рынка: нужно распространять их среди клиентов, создавая сервисы так, чтобы завоевать доверие физических лиц, изрядно подорванное некоторыми прошлыми продуктами. Об этом рассказал на сессии «Инвестиции и сбережения: что есть </w:t>
      </w:r>
      <w:r w:rsidRPr="007D728B">
        <w:rPr>
          <w:i/>
        </w:rPr>
        <w:lastRenderedPageBreak/>
        <w:t xml:space="preserve">в арсенале инструментов?» Финансового конгресса Банка России заместитель председателя регулятора Филипп Габуния, </w:t>
      </w:r>
      <w:hyperlink w:anchor="a5" w:history="1">
        <w:r w:rsidRPr="007D728B">
          <w:rPr>
            <w:rStyle w:val="a3"/>
            <w:i/>
          </w:rPr>
          <w:t>пишет «Банковское обозрение»</w:t>
        </w:r>
      </w:hyperlink>
    </w:p>
    <w:p w14:paraId="352966B8" w14:textId="77777777" w:rsidR="00975232" w:rsidRPr="007D728B" w:rsidRDefault="00975232" w:rsidP="00676D5F">
      <w:pPr>
        <w:numPr>
          <w:ilvl w:val="0"/>
          <w:numId w:val="25"/>
        </w:numPr>
        <w:rPr>
          <w:i/>
        </w:rPr>
      </w:pPr>
      <w:r w:rsidRPr="007D728B">
        <w:rPr>
          <w:i/>
        </w:rPr>
        <w:t xml:space="preserve">Комитет Госдумы по бюджету и налогам рекомендовал принять закон об исполнении бюджета Фонда пенсионного и социального страхования (Соцфонда) РФ за 2024 год. На рассмотрение Думы его планируется вынести 9 июля, </w:t>
      </w:r>
      <w:hyperlink w:anchor="a6" w:history="1">
        <w:r w:rsidRPr="007D728B">
          <w:rPr>
            <w:rStyle w:val="a3"/>
            <w:i/>
          </w:rPr>
          <w:t>сообщает РИА Новости</w:t>
        </w:r>
      </w:hyperlink>
    </w:p>
    <w:p w14:paraId="10567823" w14:textId="77777777" w:rsidR="00940029" w:rsidRPr="007D728B" w:rsidRDefault="009D79CC" w:rsidP="00940029">
      <w:pPr>
        <w:pStyle w:val="10"/>
        <w:jc w:val="center"/>
      </w:pPr>
      <w:bookmarkStart w:id="6" w:name="_Toc173015209"/>
      <w:bookmarkStart w:id="7" w:name="_Toc202860658"/>
      <w:r w:rsidRPr="007D728B">
        <w:t>Ци</w:t>
      </w:r>
      <w:r w:rsidR="00940029" w:rsidRPr="007D728B">
        <w:t>таты дня</w:t>
      </w:r>
      <w:bookmarkEnd w:id="6"/>
      <w:bookmarkEnd w:id="7"/>
    </w:p>
    <w:p w14:paraId="604BA1A4" w14:textId="77777777" w:rsidR="007D728B" w:rsidRPr="007D728B" w:rsidRDefault="007D728B" w:rsidP="003B3BAA">
      <w:pPr>
        <w:numPr>
          <w:ilvl w:val="0"/>
          <w:numId w:val="27"/>
        </w:numPr>
        <w:rPr>
          <w:i/>
        </w:rPr>
      </w:pPr>
      <w:r w:rsidRPr="007D728B">
        <w:rPr>
          <w:i/>
        </w:rPr>
        <w:t>Филипп Габуния, зампред Банка России: «Если честно, у нас граждане всегда думали о будущем... Просто [раньше] если у них было что-то, то хранили [они это] под матрасом. Потом перестали - поняли, что помимо матраса можно еще положить на банковский депозит, который был гарантирован Поверили, принесли [деньги] в депозиты. После этого у нас появился [рассчитанный на три года] ИИС [старого типа] Сейчас это миллионы счетов»</w:t>
      </w:r>
    </w:p>
    <w:p w14:paraId="508502FE" w14:textId="77777777" w:rsidR="007D728B" w:rsidRPr="007D728B" w:rsidRDefault="007D728B" w:rsidP="003B3BAA">
      <w:pPr>
        <w:numPr>
          <w:ilvl w:val="0"/>
          <w:numId w:val="27"/>
        </w:numPr>
        <w:rPr>
          <w:i/>
        </w:rPr>
      </w:pPr>
      <w:r w:rsidRPr="007D728B">
        <w:rPr>
          <w:i/>
        </w:rPr>
        <w:t>Анна Кузнецова, заместитель Председателя Правления Россельхозбанка: «В прошлом году в качестве пилота мы начали продавать продукт ПДС в одном из региональных филиалов банка. Результат показал заинтересованность клиентов и дал нам возможность сформировать потрет покупателя: это люди в возрасте от 50 лет, преимущественно женщины, средний чек составил 32 тыс. руб. Сейчас мы обсуждаем целесообразность масштабирования данного продукта на региональную сеть банка»</w:t>
      </w:r>
    </w:p>
    <w:p w14:paraId="19D0B220" w14:textId="77777777" w:rsidR="00676D5F" w:rsidRPr="007D728B" w:rsidRDefault="00975232" w:rsidP="003B3BAA">
      <w:pPr>
        <w:numPr>
          <w:ilvl w:val="0"/>
          <w:numId w:val="27"/>
        </w:numPr>
        <w:rPr>
          <w:i/>
        </w:rPr>
      </w:pPr>
      <w:r w:rsidRPr="007D728B">
        <w:rPr>
          <w:i/>
        </w:rPr>
        <w:t>Анна Кузнецова, заместитель Председателя Правления Россельхозбанка: «В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«сберегать в долгую» и хотят иметь сбережения в «близкой зоне доступа» по срочности»</w:t>
      </w:r>
    </w:p>
    <w:p w14:paraId="764E4605" w14:textId="77777777" w:rsidR="00975232" w:rsidRPr="007D728B" w:rsidRDefault="007D728B" w:rsidP="003B3BAA">
      <w:pPr>
        <w:numPr>
          <w:ilvl w:val="0"/>
          <w:numId w:val="27"/>
        </w:numPr>
        <w:rPr>
          <w:i/>
        </w:rPr>
      </w:pPr>
      <w:r w:rsidRPr="007D728B">
        <w:rPr>
          <w:i/>
        </w:rPr>
        <w:t>Светлана Бессараб, член комитета Госдумы по труду, социальной политике и делам ветеранов: "Люди должны понять, те, кто не работает, что да, безусловно, какой-то минимальный набор медицинского обслуживания, пенсионного обеспечения государство обеспечит. Но чтобы вести достойный образ жизни, получать достойную пенсию, например, нужно всё-таки потрудиться и внести на свой счёт соответствующие средства. Безусловно, для тех, кто сегодня трудится или является пенсионером, особенно советских времён, тоже следует понять, что сегодня каких-то избыточных пособий государство не предусматривает. Все пособия распределяются по критерию нуждаемости. Это могут быть семьи с детками - объективно нужно им помогать, или пожилые люди, или люди с инвалидностью. В других случаях те самые тунеядцы пособий не получают. Это позволит примерить общество"</w:t>
      </w:r>
    </w:p>
    <w:p w14:paraId="33E12A33" w14:textId="77777777" w:rsidR="00A0290C" w:rsidRPr="007D728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D728B">
        <w:rPr>
          <w:u w:val="single"/>
        </w:rPr>
        <w:lastRenderedPageBreak/>
        <w:t>ОГЛАВЛЕНИЕ</w:t>
      </w:r>
    </w:p>
    <w:p w14:paraId="7838632E" w14:textId="0DCFB2D3" w:rsidR="0063193F" w:rsidRDefault="00D14AE1">
      <w:pPr>
        <w:pStyle w:val="12"/>
        <w:tabs>
          <w:tab w:val="right" w:leader="dot" w:pos="9061"/>
        </w:tabs>
        <w:rPr>
          <w:rFonts w:asciiTheme="minorHAnsi" w:eastAsiaTheme="minorEastAsia" w:hAnsiTheme="minorHAnsi" w:cstheme="minorBidi"/>
          <w:b w:val="0"/>
          <w:noProof/>
          <w:kern w:val="2"/>
          <w:sz w:val="24"/>
          <w14:ligatures w14:val="standardContextual"/>
        </w:rPr>
      </w:pPr>
      <w:r w:rsidRPr="007D728B">
        <w:rPr>
          <w:caps/>
        </w:rPr>
        <w:fldChar w:fldCharType="begin"/>
      </w:r>
      <w:r w:rsidR="00310633" w:rsidRPr="007D728B">
        <w:rPr>
          <w:caps/>
        </w:rPr>
        <w:instrText xml:space="preserve"> TOC \o "1-5" \h \z \u </w:instrText>
      </w:r>
      <w:r w:rsidRPr="007D728B">
        <w:rPr>
          <w:caps/>
        </w:rPr>
        <w:fldChar w:fldCharType="separate"/>
      </w:r>
      <w:hyperlink w:anchor="_Toc202860657" w:history="1">
        <w:r w:rsidR="0063193F" w:rsidRPr="008301DF">
          <w:rPr>
            <w:rStyle w:val="a3"/>
            <w:noProof/>
          </w:rPr>
          <w:t>Темы</w:t>
        </w:r>
        <w:r w:rsidR="0063193F" w:rsidRPr="008301DF">
          <w:rPr>
            <w:rStyle w:val="a3"/>
            <w:rFonts w:ascii="Arial Rounded MT Bold" w:hAnsi="Arial Rounded MT Bold"/>
            <w:noProof/>
          </w:rPr>
          <w:t xml:space="preserve"> </w:t>
        </w:r>
        <w:r w:rsidR="0063193F" w:rsidRPr="008301DF">
          <w:rPr>
            <w:rStyle w:val="a3"/>
            <w:noProof/>
          </w:rPr>
          <w:t>дня</w:t>
        </w:r>
        <w:r w:rsidR="0063193F">
          <w:rPr>
            <w:noProof/>
            <w:webHidden/>
          </w:rPr>
          <w:tab/>
        </w:r>
        <w:r w:rsidR="0063193F">
          <w:rPr>
            <w:noProof/>
            <w:webHidden/>
          </w:rPr>
          <w:fldChar w:fldCharType="begin"/>
        </w:r>
        <w:r w:rsidR="0063193F">
          <w:rPr>
            <w:noProof/>
            <w:webHidden/>
          </w:rPr>
          <w:instrText xml:space="preserve"> PAGEREF _Toc202860657 \h </w:instrText>
        </w:r>
        <w:r w:rsidR="0063193F">
          <w:rPr>
            <w:noProof/>
            <w:webHidden/>
          </w:rPr>
        </w:r>
        <w:r w:rsidR="0063193F">
          <w:rPr>
            <w:noProof/>
            <w:webHidden/>
          </w:rPr>
          <w:fldChar w:fldCharType="separate"/>
        </w:r>
        <w:r w:rsidR="007C3214">
          <w:rPr>
            <w:noProof/>
            <w:webHidden/>
          </w:rPr>
          <w:t>2</w:t>
        </w:r>
        <w:r w:rsidR="0063193F">
          <w:rPr>
            <w:noProof/>
            <w:webHidden/>
          </w:rPr>
          <w:fldChar w:fldCharType="end"/>
        </w:r>
      </w:hyperlink>
    </w:p>
    <w:p w14:paraId="2641C80F" w14:textId="60910606"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658" w:history="1">
        <w:r w:rsidRPr="008301DF">
          <w:rPr>
            <w:rStyle w:val="a3"/>
            <w:noProof/>
          </w:rPr>
          <w:t>Цитаты дня</w:t>
        </w:r>
        <w:r>
          <w:rPr>
            <w:noProof/>
            <w:webHidden/>
          </w:rPr>
          <w:tab/>
        </w:r>
        <w:r>
          <w:rPr>
            <w:noProof/>
            <w:webHidden/>
          </w:rPr>
          <w:fldChar w:fldCharType="begin"/>
        </w:r>
        <w:r>
          <w:rPr>
            <w:noProof/>
            <w:webHidden/>
          </w:rPr>
          <w:instrText xml:space="preserve"> PAGEREF _Toc202860658 \h </w:instrText>
        </w:r>
        <w:r>
          <w:rPr>
            <w:noProof/>
            <w:webHidden/>
          </w:rPr>
        </w:r>
        <w:r>
          <w:rPr>
            <w:noProof/>
            <w:webHidden/>
          </w:rPr>
          <w:fldChar w:fldCharType="separate"/>
        </w:r>
        <w:r w:rsidR="007C3214">
          <w:rPr>
            <w:noProof/>
            <w:webHidden/>
          </w:rPr>
          <w:t>3</w:t>
        </w:r>
        <w:r>
          <w:rPr>
            <w:noProof/>
            <w:webHidden/>
          </w:rPr>
          <w:fldChar w:fldCharType="end"/>
        </w:r>
      </w:hyperlink>
    </w:p>
    <w:p w14:paraId="44A4B41A" w14:textId="5BC5EEB6"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659" w:history="1">
        <w:r w:rsidRPr="008301DF">
          <w:rPr>
            <w:rStyle w:val="a3"/>
            <w:noProof/>
          </w:rPr>
          <w:t>НОВОСТИ ПЕНСИОННОЙ ОТРАСЛИ</w:t>
        </w:r>
        <w:r>
          <w:rPr>
            <w:noProof/>
            <w:webHidden/>
          </w:rPr>
          <w:tab/>
        </w:r>
        <w:r>
          <w:rPr>
            <w:noProof/>
            <w:webHidden/>
          </w:rPr>
          <w:fldChar w:fldCharType="begin"/>
        </w:r>
        <w:r>
          <w:rPr>
            <w:noProof/>
            <w:webHidden/>
          </w:rPr>
          <w:instrText xml:space="preserve"> PAGEREF _Toc202860659 \h </w:instrText>
        </w:r>
        <w:r>
          <w:rPr>
            <w:noProof/>
            <w:webHidden/>
          </w:rPr>
        </w:r>
        <w:r>
          <w:rPr>
            <w:noProof/>
            <w:webHidden/>
          </w:rPr>
          <w:fldChar w:fldCharType="separate"/>
        </w:r>
        <w:r w:rsidR="007C3214">
          <w:rPr>
            <w:noProof/>
            <w:webHidden/>
          </w:rPr>
          <w:t>14</w:t>
        </w:r>
        <w:r>
          <w:rPr>
            <w:noProof/>
            <w:webHidden/>
          </w:rPr>
          <w:fldChar w:fldCharType="end"/>
        </w:r>
      </w:hyperlink>
    </w:p>
    <w:p w14:paraId="7D9E1C50" w14:textId="334252B7"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660" w:history="1">
        <w:r w:rsidRPr="008301DF">
          <w:rPr>
            <w:rStyle w:val="a3"/>
            <w:noProof/>
          </w:rPr>
          <w:t>Новости отрасли НПФ</w:t>
        </w:r>
        <w:r>
          <w:rPr>
            <w:noProof/>
            <w:webHidden/>
          </w:rPr>
          <w:tab/>
        </w:r>
        <w:r>
          <w:rPr>
            <w:noProof/>
            <w:webHidden/>
          </w:rPr>
          <w:fldChar w:fldCharType="begin"/>
        </w:r>
        <w:r>
          <w:rPr>
            <w:noProof/>
            <w:webHidden/>
          </w:rPr>
          <w:instrText xml:space="preserve"> PAGEREF _Toc202860660 \h </w:instrText>
        </w:r>
        <w:r>
          <w:rPr>
            <w:noProof/>
            <w:webHidden/>
          </w:rPr>
        </w:r>
        <w:r>
          <w:rPr>
            <w:noProof/>
            <w:webHidden/>
          </w:rPr>
          <w:fldChar w:fldCharType="separate"/>
        </w:r>
        <w:r w:rsidR="007C3214">
          <w:rPr>
            <w:noProof/>
            <w:webHidden/>
          </w:rPr>
          <w:t>14</w:t>
        </w:r>
        <w:r>
          <w:rPr>
            <w:noProof/>
            <w:webHidden/>
          </w:rPr>
          <w:fldChar w:fldCharType="end"/>
        </w:r>
      </w:hyperlink>
    </w:p>
    <w:p w14:paraId="35B12538" w14:textId="52E6B78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61" w:history="1">
        <w:r w:rsidRPr="008301DF">
          <w:rPr>
            <w:rStyle w:val="a3"/>
            <w:noProof/>
          </w:rPr>
          <w:t>Ваш Пенсионный Брокер, 0</w:t>
        </w:r>
        <w:r w:rsidRPr="008301DF">
          <w:rPr>
            <w:rStyle w:val="a3"/>
            <w:noProof/>
          </w:rPr>
          <w:t>7</w:t>
        </w:r>
        <w:r w:rsidRPr="008301DF">
          <w:rPr>
            <w:rStyle w:val="a3"/>
            <w:noProof/>
          </w:rPr>
          <w:t>.07.2025, НПФ «БЛАГОСОСТОЯНИЕ» – партнер Финансового конгресса Банка России</w:t>
        </w:r>
        <w:r>
          <w:rPr>
            <w:noProof/>
            <w:webHidden/>
          </w:rPr>
          <w:tab/>
        </w:r>
        <w:r>
          <w:rPr>
            <w:noProof/>
            <w:webHidden/>
          </w:rPr>
          <w:fldChar w:fldCharType="begin"/>
        </w:r>
        <w:r>
          <w:rPr>
            <w:noProof/>
            <w:webHidden/>
          </w:rPr>
          <w:instrText xml:space="preserve"> PAGEREF _Toc202860661 \h </w:instrText>
        </w:r>
        <w:r>
          <w:rPr>
            <w:noProof/>
            <w:webHidden/>
          </w:rPr>
        </w:r>
        <w:r>
          <w:rPr>
            <w:noProof/>
            <w:webHidden/>
          </w:rPr>
          <w:fldChar w:fldCharType="separate"/>
        </w:r>
        <w:r w:rsidR="007C3214">
          <w:rPr>
            <w:noProof/>
            <w:webHidden/>
          </w:rPr>
          <w:t>14</w:t>
        </w:r>
        <w:r>
          <w:rPr>
            <w:noProof/>
            <w:webHidden/>
          </w:rPr>
          <w:fldChar w:fldCharType="end"/>
        </w:r>
      </w:hyperlink>
    </w:p>
    <w:p w14:paraId="67EDAE6E" w14:textId="05F8C810" w:rsidR="0063193F" w:rsidRDefault="0063193F">
      <w:pPr>
        <w:pStyle w:val="31"/>
        <w:rPr>
          <w:rFonts w:asciiTheme="minorHAnsi" w:eastAsiaTheme="minorEastAsia" w:hAnsiTheme="minorHAnsi" w:cstheme="minorBidi"/>
          <w:kern w:val="2"/>
          <w14:ligatures w14:val="standardContextual"/>
        </w:rPr>
      </w:pPr>
      <w:hyperlink w:anchor="_Toc202860662" w:history="1">
        <w:r w:rsidRPr="008301DF">
          <w:rPr>
            <w:rStyle w:val="a3"/>
          </w:rPr>
          <w:t>2-4 июля в Санкт-Петербурге прошел Финансовый конгресс Банка России. НПФ «БЛАГОСОСТОЯНИЕ» выступает официальным партнером мероприятия.</w:t>
        </w:r>
        <w:r>
          <w:rPr>
            <w:webHidden/>
          </w:rPr>
          <w:tab/>
        </w:r>
        <w:r>
          <w:rPr>
            <w:webHidden/>
          </w:rPr>
          <w:fldChar w:fldCharType="begin"/>
        </w:r>
        <w:r>
          <w:rPr>
            <w:webHidden/>
          </w:rPr>
          <w:instrText xml:space="preserve"> PAGEREF _Toc202860662 \h </w:instrText>
        </w:r>
        <w:r>
          <w:rPr>
            <w:webHidden/>
          </w:rPr>
        </w:r>
        <w:r>
          <w:rPr>
            <w:webHidden/>
          </w:rPr>
          <w:fldChar w:fldCharType="separate"/>
        </w:r>
        <w:r w:rsidR="007C3214">
          <w:rPr>
            <w:webHidden/>
          </w:rPr>
          <w:t>14</w:t>
        </w:r>
        <w:r>
          <w:rPr>
            <w:webHidden/>
          </w:rPr>
          <w:fldChar w:fldCharType="end"/>
        </w:r>
      </w:hyperlink>
    </w:p>
    <w:p w14:paraId="2449B10B" w14:textId="40EB09B1"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63" w:history="1">
        <w:r w:rsidRPr="008301DF">
          <w:rPr>
            <w:rStyle w:val="a3"/>
            <w:noProof/>
          </w:rPr>
          <w:t>Ваш Пенсионный Брокер, 07.07.2025, Ханты-Мансийскому НПФ исполнилось 30 лет!</w:t>
        </w:r>
        <w:r>
          <w:rPr>
            <w:noProof/>
            <w:webHidden/>
          </w:rPr>
          <w:tab/>
        </w:r>
        <w:r>
          <w:rPr>
            <w:noProof/>
            <w:webHidden/>
          </w:rPr>
          <w:fldChar w:fldCharType="begin"/>
        </w:r>
        <w:r>
          <w:rPr>
            <w:noProof/>
            <w:webHidden/>
          </w:rPr>
          <w:instrText xml:space="preserve"> PAGEREF _Toc202860663 \h </w:instrText>
        </w:r>
        <w:r>
          <w:rPr>
            <w:noProof/>
            <w:webHidden/>
          </w:rPr>
        </w:r>
        <w:r>
          <w:rPr>
            <w:noProof/>
            <w:webHidden/>
          </w:rPr>
          <w:fldChar w:fldCharType="separate"/>
        </w:r>
        <w:r w:rsidR="007C3214">
          <w:rPr>
            <w:noProof/>
            <w:webHidden/>
          </w:rPr>
          <w:t>15</w:t>
        </w:r>
        <w:r>
          <w:rPr>
            <w:noProof/>
            <w:webHidden/>
          </w:rPr>
          <w:fldChar w:fldCharType="end"/>
        </w:r>
      </w:hyperlink>
    </w:p>
    <w:p w14:paraId="3A19A8DF" w14:textId="0841CB90" w:rsidR="0063193F" w:rsidRDefault="0063193F">
      <w:pPr>
        <w:pStyle w:val="31"/>
        <w:rPr>
          <w:rFonts w:asciiTheme="minorHAnsi" w:eastAsiaTheme="minorEastAsia" w:hAnsiTheme="minorHAnsi" w:cstheme="minorBidi"/>
          <w:kern w:val="2"/>
          <w14:ligatures w14:val="standardContextual"/>
        </w:rPr>
      </w:pPr>
      <w:hyperlink w:anchor="_Toc202860664" w:history="1">
        <w:r w:rsidRPr="008301DF">
          <w:rPr>
            <w:rStyle w:val="a3"/>
          </w:rPr>
          <w:t>Три десятилетия — это не просто срок, это история доверия. Это путь постоянного развития, инноваций и, главное, — ответственности.</w:t>
        </w:r>
        <w:r>
          <w:rPr>
            <w:webHidden/>
          </w:rPr>
          <w:tab/>
        </w:r>
        <w:r>
          <w:rPr>
            <w:webHidden/>
          </w:rPr>
          <w:fldChar w:fldCharType="begin"/>
        </w:r>
        <w:r>
          <w:rPr>
            <w:webHidden/>
          </w:rPr>
          <w:instrText xml:space="preserve"> PAGEREF _Toc202860664 \h </w:instrText>
        </w:r>
        <w:r>
          <w:rPr>
            <w:webHidden/>
          </w:rPr>
        </w:r>
        <w:r>
          <w:rPr>
            <w:webHidden/>
          </w:rPr>
          <w:fldChar w:fldCharType="separate"/>
        </w:r>
        <w:r w:rsidR="007C3214">
          <w:rPr>
            <w:webHidden/>
          </w:rPr>
          <w:t>15</w:t>
        </w:r>
        <w:r>
          <w:rPr>
            <w:webHidden/>
          </w:rPr>
          <w:fldChar w:fldCharType="end"/>
        </w:r>
      </w:hyperlink>
    </w:p>
    <w:p w14:paraId="05703D7F" w14:textId="0E37E182"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665" w:history="1">
        <w:r w:rsidRPr="008301D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_Toc202860665 \h </w:instrText>
        </w:r>
        <w:r>
          <w:rPr>
            <w:noProof/>
            <w:webHidden/>
          </w:rPr>
        </w:r>
        <w:r>
          <w:rPr>
            <w:noProof/>
            <w:webHidden/>
          </w:rPr>
          <w:fldChar w:fldCharType="separate"/>
        </w:r>
        <w:r w:rsidR="007C3214">
          <w:rPr>
            <w:noProof/>
            <w:webHidden/>
          </w:rPr>
          <w:t>15</w:t>
        </w:r>
        <w:r>
          <w:rPr>
            <w:noProof/>
            <w:webHidden/>
          </w:rPr>
          <w:fldChar w:fldCharType="end"/>
        </w:r>
      </w:hyperlink>
    </w:p>
    <w:p w14:paraId="3DF3D361" w14:textId="0A3B40F1"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66" w:history="1">
        <w:r w:rsidRPr="008301DF">
          <w:rPr>
            <w:rStyle w:val="a3"/>
            <w:noProof/>
          </w:rPr>
          <w:t>ПРАЙМ, 07.07.2025, Комитет ГД подготовил законопроект об освобождении от НДС услуг НРД</w:t>
        </w:r>
        <w:r>
          <w:rPr>
            <w:noProof/>
            <w:webHidden/>
          </w:rPr>
          <w:tab/>
        </w:r>
        <w:r>
          <w:rPr>
            <w:noProof/>
            <w:webHidden/>
          </w:rPr>
          <w:fldChar w:fldCharType="begin"/>
        </w:r>
        <w:r>
          <w:rPr>
            <w:noProof/>
            <w:webHidden/>
          </w:rPr>
          <w:instrText xml:space="preserve"> PAGEREF _Toc202860666 \h </w:instrText>
        </w:r>
        <w:r>
          <w:rPr>
            <w:noProof/>
            <w:webHidden/>
          </w:rPr>
        </w:r>
        <w:r>
          <w:rPr>
            <w:noProof/>
            <w:webHidden/>
          </w:rPr>
          <w:fldChar w:fldCharType="separate"/>
        </w:r>
        <w:r w:rsidR="007C3214">
          <w:rPr>
            <w:noProof/>
            <w:webHidden/>
          </w:rPr>
          <w:t>15</w:t>
        </w:r>
        <w:r>
          <w:rPr>
            <w:noProof/>
            <w:webHidden/>
          </w:rPr>
          <w:fldChar w:fldCharType="end"/>
        </w:r>
      </w:hyperlink>
    </w:p>
    <w:p w14:paraId="4E010A74" w14:textId="40981699" w:rsidR="0063193F" w:rsidRDefault="0063193F">
      <w:pPr>
        <w:pStyle w:val="31"/>
        <w:rPr>
          <w:rFonts w:asciiTheme="minorHAnsi" w:eastAsiaTheme="minorEastAsia" w:hAnsiTheme="minorHAnsi" w:cstheme="minorBidi"/>
          <w:kern w:val="2"/>
          <w14:ligatures w14:val="standardContextual"/>
        </w:rPr>
      </w:pPr>
      <w:hyperlink w:anchor="_Toc202860667" w:history="1">
        <w:r w:rsidRPr="008301DF">
          <w:rPr>
            <w:rStyle w:val="a3"/>
          </w:rPr>
          <w:t>Комитет Госдумы по бюджету и налогам подготовил ко второму чтению законопроект об освобождении от НДС услуг, оказываемых Национальным расчетным депозитарием (НРД)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_Toc202860667 \h </w:instrText>
        </w:r>
        <w:r>
          <w:rPr>
            <w:webHidden/>
          </w:rPr>
        </w:r>
        <w:r>
          <w:rPr>
            <w:webHidden/>
          </w:rPr>
          <w:fldChar w:fldCharType="separate"/>
        </w:r>
        <w:r w:rsidR="007C3214">
          <w:rPr>
            <w:webHidden/>
          </w:rPr>
          <w:t>15</w:t>
        </w:r>
        <w:r>
          <w:rPr>
            <w:webHidden/>
          </w:rPr>
          <w:fldChar w:fldCharType="end"/>
        </w:r>
      </w:hyperlink>
    </w:p>
    <w:p w14:paraId="18FAD24B" w14:textId="2D1776E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68" w:history="1">
        <w:r w:rsidRPr="008301DF">
          <w:rPr>
            <w:rStyle w:val="a3"/>
            <w:noProof/>
          </w:rPr>
          <w:t>ТАСС, 08.07.2025, Более 80% опрошенных россиян заинтересованы в "семейной" ПДС</w:t>
        </w:r>
        <w:r>
          <w:rPr>
            <w:noProof/>
            <w:webHidden/>
          </w:rPr>
          <w:tab/>
        </w:r>
        <w:r>
          <w:rPr>
            <w:noProof/>
            <w:webHidden/>
          </w:rPr>
          <w:fldChar w:fldCharType="begin"/>
        </w:r>
        <w:r>
          <w:rPr>
            <w:noProof/>
            <w:webHidden/>
          </w:rPr>
          <w:instrText xml:space="preserve"> PAGEREF _Toc202860668 \h </w:instrText>
        </w:r>
        <w:r>
          <w:rPr>
            <w:noProof/>
            <w:webHidden/>
          </w:rPr>
        </w:r>
        <w:r>
          <w:rPr>
            <w:noProof/>
            <w:webHidden/>
          </w:rPr>
          <w:fldChar w:fldCharType="separate"/>
        </w:r>
        <w:r w:rsidR="007C3214">
          <w:rPr>
            <w:noProof/>
            <w:webHidden/>
          </w:rPr>
          <w:t>16</w:t>
        </w:r>
        <w:r>
          <w:rPr>
            <w:noProof/>
            <w:webHidden/>
          </w:rPr>
          <w:fldChar w:fldCharType="end"/>
        </w:r>
      </w:hyperlink>
    </w:p>
    <w:p w14:paraId="69624C07" w14:textId="3D72DCB8" w:rsidR="0063193F" w:rsidRDefault="0063193F">
      <w:pPr>
        <w:pStyle w:val="31"/>
        <w:rPr>
          <w:rFonts w:asciiTheme="minorHAnsi" w:eastAsiaTheme="minorEastAsia" w:hAnsiTheme="minorHAnsi" w:cstheme="minorBidi"/>
          <w:kern w:val="2"/>
          <w14:ligatures w14:val="standardContextual"/>
        </w:rPr>
      </w:pPr>
      <w:hyperlink w:anchor="_Toc202860669" w:history="1">
        <w:r w:rsidRPr="008301DF">
          <w:rPr>
            <w:rStyle w:val="a3"/>
          </w:rPr>
          <w:t>Порядка 81% россиян выразили заинтересованность в "семейной" программе долгосрочных сбережений, которая позволила бы формировать накопления на ребенка, сохраняя такие же льготы, как и для родителей. Это следует из результатов опроса, проведенного НПФ "Достойное будущее" и проектом по финансовому просвещению "Графин", которые есть в распоряжении ТАСС.</w:t>
        </w:r>
        <w:r>
          <w:rPr>
            <w:webHidden/>
          </w:rPr>
          <w:tab/>
        </w:r>
        <w:r>
          <w:rPr>
            <w:webHidden/>
          </w:rPr>
          <w:fldChar w:fldCharType="begin"/>
        </w:r>
        <w:r>
          <w:rPr>
            <w:webHidden/>
          </w:rPr>
          <w:instrText xml:space="preserve"> PAGEREF _Toc202860669 \h </w:instrText>
        </w:r>
        <w:r>
          <w:rPr>
            <w:webHidden/>
          </w:rPr>
        </w:r>
        <w:r>
          <w:rPr>
            <w:webHidden/>
          </w:rPr>
          <w:fldChar w:fldCharType="separate"/>
        </w:r>
        <w:r w:rsidR="007C3214">
          <w:rPr>
            <w:webHidden/>
          </w:rPr>
          <w:t>16</w:t>
        </w:r>
        <w:r>
          <w:rPr>
            <w:webHidden/>
          </w:rPr>
          <w:fldChar w:fldCharType="end"/>
        </w:r>
      </w:hyperlink>
    </w:p>
    <w:p w14:paraId="7B0B9F00" w14:textId="27D80A7D"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70" w:history="1">
        <w:r w:rsidRPr="008301DF">
          <w:rPr>
            <w:rStyle w:val="a3"/>
            <w:noProof/>
          </w:rPr>
          <w:t>Dzen.ru, 07.07.2025, Долгосрочный вклад с поддержкой государства: замена будущей пенсии?</w:t>
        </w:r>
        <w:r>
          <w:rPr>
            <w:noProof/>
            <w:webHidden/>
          </w:rPr>
          <w:tab/>
        </w:r>
        <w:r>
          <w:rPr>
            <w:noProof/>
            <w:webHidden/>
          </w:rPr>
          <w:fldChar w:fldCharType="begin"/>
        </w:r>
        <w:r>
          <w:rPr>
            <w:noProof/>
            <w:webHidden/>
          </w:rPr>
          <w:instrText xml:space="preserve"> PAGEREF _Toc202860670 \h </w:instrText>
        </w:r>
        <w:r>
          <w:rPr>
            <w:noProof/>
            <w:webHidden/>
          </w:rPr>
        </w:r>
        <w:r>
          <w:rPr>
            <w:noProof/>
            <w:webHidden/>
          </w:rPr>
          <w:fldChar w:fldCharType="separate"/>
        </w:r>
        <w:r w:rsidR="007C3214">
          <w:rPr>
            <w:noProof/>
            <w:webHidden/>
          </w:rPr>
          <w:t>17</w:t>
        </w:r>
        <w:r>
          <w:rPr>
            <w:noProof/>
            <w:webHidden/>
          </w:rPr>
          <w:fldChar w:fldCharType="end"/>
        </w:r>
      </w:hyperlink>
    </w:p>
    <w:p w14:paraId="07DFC9E0" w14:textId="63BAE367" w:rsidR="0063193F" w:rsidRDefault="0063193F">
      <w:pPr>
        <w:pStyle w:val="31"/>
        <w:rPr>
          <w:rFonts w:asciiTheme="minorHAnsi" w:eastAsiaTheme="minorEastAsia" w:hAnsiTheme="minorHAnsi" w:cstheme="minorBidi"/>
          <w:kern w:val="2"/>
          <w14:ligatures w14:val="standardContextual"/>
        </w:rPr>
      </w:pPr>
      <w:hyperlink w:anchor="_Toc202860671" w:history="1">
        <w:r w:rsidRPr="008301DF">
          <w:rPr>
            <w:rStyle w:val="a3"/>
          </w:rPr>
          <w:t>В последние годы в России активно обсуждается вопрос: может ли государственная программа долгосрочных сбережений (ПДС) стать достойной альтернативой традиционной пенсии? Разберёмся, как работает этот инструмент, в чём его преимущества и ограничения, и действительно ли он способен заменить будущую пенсию.</w:t>
        </w:r>
        <w:r>
          <w:rPr>
            <w:webHidden/>
          </w:rPr>
          <w:tab/>
        </w:r>
        <w:r>
          <w:rPr>
            <w:webHidden/>
          </w:rPr>
          <w:fldChar w:fldCharType="begin"/>
        </w:r>
        <w:r>
          <w:rPr>
            <w:webHidden/>
          </w:rPr>
          <w:instrText xml:space="preserve"> PAGEREF _Toc202860671 \h </w:instrText>
        </w:r>
        <w:r>
          <w:rPr>
            <w:webHidden/>
          </w:rPr>
        </w:r>
        <w:r>
          <w:rPr>
            <w:webHidden/>
          </w:rPr>
          <w:fldChar w:fldCharType="separate"/>
        </w:r>
        <w:r w:rsidR="007C3214">
          <w:rPr>
            <w:webHidden/>
          </w:rPr>
          <w:t>17</w:t>
        </w:r>
        <w:r>
          <w:rPr>
            <w:webHidden/>
          </w:rPr>
          <w:fldChar w:fldCharType="end"/>
        </w:r>
      </w:hyperlink>
    </w:p>
    <w:p w14:paraId="2F50480E" w14:textId="4EBC90A9"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72" w:history="1">
        <w:r w:rsidRPr="008301DF">
          <w:rPr>
            <w:rStyle w:val="a3"/>
            <w:noProof/>
          </w:rPr>
          <w:t>Korins.ru, 07.07.2025, Власти намерены ввести новые налоговые льготы для полисов страхования жизни</w:t>
        </w:r>
        <w:r>
          <w:rPr>
            <w:noProof/>
            <w:webHidden/>
          </w:rPr>
          <w:tab/>
        </w:r>
        <w:r>
          <w:rPr>
            <w:noProof/>
            <w:webHidden/>
          </w:rPr>
          <w:fldChar w:fldCharType="begin"/>
        </w:r>
        <w:r>
          <w:rPr>
            <w:noProof/>
            <w:webHidden/>
          </w:rPr>
          <w:instrText xml:space="preserve"> PAGEREF _Toc202860672 \h </w:instrText>
        </w:r>
        <w:r>
          <w:rPr>
            <w:noProof/>
            <w:webHidden/>
          </w:rPr>
        </w:r>
        <w:r>
          <w:rPr>
            <w:noProof/>
            <w:webHidden/>
          </w:rPr>
          <w:fldChar w:fldCharType="separate"/>
        </w:r>
        <w:r w:rsidR="007C3214">
          <w:rPr>
            <w:noProof/>
            <w:webHidden/>
          </w:rPr>
          <w:t>19</w:t>
        </w:r>
        <w:r>
          <w:rPr>
            <w:noProof/>
            <w:webHidden/>
          </w:rPr>
          <w:fldChar w:fldCharType="end"/>
        </w:r>
      </w:hyperlink>
    </w:p>
    <w:p w14:paraId="35E904F9" w14:textId="1C8626E2" w:rsidR="0063193F" w:rsidRDefault="0063193F">
      <w:pPr>
        <w:pStyle w:val="31"/>
        <w:rPr>
          <w:rFonts w:asciiTheme="minorHAnsi" w:eastAsiaTheme="minorEastAsia" w:hAnsiTheme="minorHAnsi" w:cstheme="minorBidi"/>
          <w:kern w:val="2"/>
          <w14:ligatures w14:val="standardContextual"/>
        </w:rPr>
      </w:pPr>
      <w:hyperlink w:anchor="_Toc202860673" w:history="1">
        <w:r w:rsidRPr="008301DF">
          <w:rPr>
            <w:rStyle w:val="a3"/>
          </w:rPr>
          <w:t>Власти хотят ввести новые налоговые льготы для программ страхования жизни. Госдума уже приняла такой законопроект в первом чтении. Поправки помогут выровнять условия налогообложения НДФЛ по долгосрочным продуктам и распространить их на договоры страхования жизни, поясняли в Минфине. Сумму, с которой будет осуществляться налоговый вычет, предлагается поднять со 150 тыс. до 400 тыс. рублей. Как уточнял вице-президент ВСС Глеб Яковлев, этот лимит будет единым для всех долгосрочных финансовых продуктов - индивидуальных инвестиционных счетов (ИИС-3), программ долгосрочных сбережений (ПДС) и договоров страхования жизни. Клиент сможет получать налоговый вычет со взносов, уплаченных в нынешнем году, в пределах 400 тыс. рублей в год.</w:t>
        </w:r>
        <w:r>
          <w:rPr>
            <w:webHidden/>
          </w:rPr>
          <w:tab/>
        </w:r>
        <w:r>
          <w:rPr>
            <w:webHidden/>
          </w:rPr>
          <w:fldChar w:fldCharType="begin"/>
        </w:r>
        <w:r>
          <w:rPr>
            <w:webHidden/>
          </w:rPr>
          <w:instrText xml:space="preserve"> PAGEREF _Toc202860673 \h </w:instrText>
        </w:r>
        <w:r>
          <w:rPr>
            <w:webHidden/>
          </w:rPr>
        </w:r>
        <w:r>
          <w:rPr>
            <w:webHidden/>
          </w:rPr>
          <w:fldChar w:fldCharType="separate"/>
        </w:r>
        <w:r w:rsidR="007C3214">
          <w:rPr>
            <w:webHidden/>
          </w:rPr>
          <w:t>19</w:t>
        </w:r>
        <w:r>
          <w:rPr>
            <w:webHidden/>
          </w:rPr>
          <w:fldChar w:fldCharType="end"/>
        </w:r>
      </w:hyperlink>
    </w:p>
    <w:p w14:paraId="47708DA9" w14:textId="30232959"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74" w:history="1">
        <w:r w:rsidRPr="008301DF">
          <w:rPr>
            <w:rStyle w:val="a3"/>
            <w:noProof/>
          </w:rPr>
          <w:t>Банковское обозрение, 07.07.2025, Систему построили - теперь ее надо продать</w:t>
        </w:r>
        <w:r>
          <w:rPr>
            <w:noProof/>
            <w:webHidden/>
          </w:rPr>
          <w:tab/>
        </w:r>
        <w:r>
          <w:rPr>
            <w:noProof/>
            <w:webHidden/>
          </w:rPr>
          <w:fldChar w:fldCharType="begin"/>
        </w:r>
        <w:r>
          <w:rPr>
            <w:noProof/>
            <w:webHidden/>
          </w:rPr>
          <w:instrText xml:space="preserve"> PAGEREF _Toc202860674 \h </w:instrText>
        </w:r>
        <w:r>
          <w:rPr>
            <w:noProof/>
            <w:webHidden/>
          </w:rPr>
        </w:r>
        <w:r>
          <w:rPr>
            <w:noProof/>
            <w:webHidden/>
          </w:rPr>
          <w:fldChar w:fldCharType="separate"/>
        </w:r>
        <w:r w:rsidR="007C3214">
          <w:rPr>
            <w:noProof/>
            <w:webHidden/>
          </w:rPr>
          <w:t>22</w:t>
        </w:r>
        <w:r>
          <w:rPr>
            <w:noProof/>
            <w:webHidden/>
          </w:rPr>
          <w:fldChar w:fldCharType="end"/>
        </w:r>
      </w:hyperlink>
    </w:p>
    <w:p w14:paraId="43F777FE" w14:textId="2F7180D4" w:rsidR="0063193F" w:rsidRDefault="0063193F">
      <w:pPr>
        <w:pStyle w:val="31"/>
        <w:rPr>
          <w:rFonts w:asciiTheme="minorHAnsi" w:eastAsiaTheme="minorEastAsia" w:hAnsiTheme="minorHAnsi" w:cstheme="minorBidi"/>
          <w:kern w:val="2"/>
          <w14:ligatures w14:val="standardContextual"/>
        </w:rPr>
      </w:pPr>
      <w:hyperlink w:anchor="_Toc202860675" w:history="1">
        <w:r w:rsidRPr="008301DF">
          <w:rPr>
            <w:rStyle w:val="a3"/>
          </w:rPr>
          <w:t>Финансовый рынок получил все для запуска долгосрочных инвестиций - теперь ключевая задача в том, чтобы убедить граждан в их безопасности и пользе.</w:t>
        </w:r>
        <w:r>
          <w:rPr>
            <w:webHidden/>
          </w:rPr>
          <w:tab/>
        </w:r>
        <w:r>
          <w:rPr>
            <w:webHidden/>
          </w:rPr>
          <w:fldChar w:fldCharType="begin"/>
        </w:r>
        <w:r>
          <w:rPr>
            <w:webHidden/>
          </w:rPr>
          <w:instrText xml:space="preserve"> PAGEREF _Toc202860675 \h </w:instrText>
        </w:r>
        <w:r>
          <w:rPr>
            <w:webHidden/>
          </w:rPr>
        </w:r>
        <w:r>
          <w:rPr>
            <w:webHidden/>
          </w:rPr>
          <w:fldChar w:fldCharType="separate"/>
        </w:r>
        <w:r w:rsidR="007C3214">
          <w:rPr>
            <w:webHidden/>
          </w:rPr>
          <w:t>22</w:t>
        </w:r>
        <w:r>
          <w:rPr>
            <w:webHidden/>
          </w:rPr>
          <w:fldChar w:fldCharType="end"/>
        </w:r>
      </w:hyperlink>
    </w:p>
    <w:p w14:paraId="07C31ED2" w14:textId="2471D4D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76" w:history="1">
        <w:r w:rsidRPr="008301DF">
          <w:rPr>
            <w:rStyle w:val="a3"/>
            <w:noProof/>
          </w:rPr>
          <w:t>Банковское дело, 07.07.2025, Россияне не склонны сберегать в долгую - в РСХБ рассказали о перспективах «длинных» денег</w:t>
        </w:r>
        <w:r>
          <w:rPr>
            <w:noProof/>
            <w:webHidden/>
          </w:rPr>
          <w:tab/>
        </w:r>
        <w:r>
          <w:rPr>
            <w:noProof/>
            <w:webHidden/>
          </w:rPr>
          <w:fldChar w:fldCharType="begin"/>
        </w:r>
        <w:r>
          <w:rPr>
            <w:noProof/>
            <w:webHidden/>
          </w:rPr>
          <w:instrText xml:space="preserve"> PAGEREF _Toc202860676 \h </w:instrText>
        </w:r>
        <w:r>
          <w:rPr>
            <w:noProof/>
            <w:webHidden/>
          </w:rPr>
        </w:r>
        <w:r>
          <w:rPr>
            <w:noProof/>
            <w:webHidden/>
          </w:rPr>
          <w:fldChar w:fldCharType="separate"/>
        </w:r>
        <w:r w:rsidR="007C3214">
          <w:rPr>
            <w:noProof/>
            <w:webHidden/>
          </w:rPr>
          <w:t>24</w:t>
        </w:r>
        <w:r>
          <w:rPr>
            <w:noProof/>
            <w:webHidden/>
          </w:rPr>
          <w:fldChar w:fldCharType="end"/>
        </w:r>
      </w:hyperlink>
    </w:p>
    <w:p w14:paraId="63822612" w14:textId="29FDBBA1" w:rsidR="0063193F" w:rsidRDefault="0063193F">
      <w:pPr>
        <w:pStyle w:val="31"/>
        <w:rPr>
          <w:rFonts w:asciiTheme="minorHAnsi" w:eastAsiaTheme="minorEastAsia" w:hAnsiTheme="minorHAnsi" w:cstheme="minorBidi"/>
          <w:kern w:val="2"/>
          <w14:ligatures w14:val="standardContextual"/>
        </w:rPr>
      </w:pPr>
      <w:hyperlink w:anchor="_Toc202860677" w:history="1">
        <w:r w:rsidRPr="008301DF">
          <w:rPr>
            <w:rStyle w:val="a3"/>
          </w:rPr>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r>
          <w:rPr>
            <w:webHidden/>
          </w:rPr>
          <w:tab/>
        </w:r>
        <w:r>
          <w:rPr>
            <w:webHidden/>
          </w:rPr>
          <w:fldChar w:fldCharType="begin"/>
        </w:r>
        <w:r>
          <w:rPr>
            <w:webHidden/>
          </w:rPr>
          <w:instrText xml:space="preserve"> PAGEREF _Toc202860677 \h </w:instrText>
        </w:r>
        <w:r>
          <w:rPr>
            <w:webHidden/>
          </w:rPr>
        </w:r>
        <w:r>
          <w:rPr>
            <w:webHidden/>
          </w:rPr>
          <w:fldChar w:fldCharType="separate"/>
        </w:r>
        <w:r w:rsidR="007C3214">
          <w:rPr>
            <w:webHidden/>
          </w:rPr>
          <w:t>24</w:t>
        </w:r>
        <w:r>
          <w:rPr>
            <w:webHidden/>
          </w:rPr>
          <w:fldChar w:fldCharType="end"/>
        </w:r>
      </w:hyperlink>
    </w:p>
    <w:p w14:paraId="12FB5AD5" w14:textId="444FD42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78" w:history="1">
        <w:r w:rsidRPr="008301DF">
          <w:rPr>
            <w:rStyle w:val="a3"/>
            <w:noProof/>
          </w:rPr>
          <w:t>Банковское дело, 07.07.2025, 64% москвичей копят на долгосрочные цели - столица опережает среднероссийский уровень по инвестиционной активности</w:t>
        </w:r>
        <w:r>
          <w:rPr>
            <w:noProof/>
            <w:webHidden/>
          </w:rPr>
          <w:tab/>
        </w:r>
        <w:r>
          <w:rPr>
            <w:noProof/>
            <w:webHidden/>
          </w:rPr>
          <w:fldChar w:fldCharType="begin"/>
        </w:r>
        <w:r>
          <w:rPr>
            <w:noProof/>
            <w:webHidden/>
          </w:rPr>
          <w:instrText xml:space="preserve"> PAGEREF _Toc202860678 \h </w:instrText>
        </w:r>
        <w:r>
          <w:rPr>
            <w:noProof/>
            <w:webHidden/>
          </w:rPr>
        </w:r>
        <w:r>
          <w:rPr>
            <w:noProof/>
            <w:webHidden/>
          </w:rPr>
          <w:fldChar w:fldCharType="separate"/>
        </w:r>
        <w:r w:rsidR="007C3214">
          <w:rPr>
            <w:noProof/>
            <w:webHidden/>
          </w:rPr>
          <w:t>25</w:t>
        </w:r>
        <w:r>
          <w:rPr>
            <w:noProof/>
            <w:webHidden/>
          </w:rPr>
          <w:fldChar w:fldCharType="end"/>
        </w:r>
      </w:hyperlink>
    </w:p>
    <w:p w14:paraId="4FD84C22" w14:textId="10FD7F4B" w:rsidR="0063193F" w:rsidRDefault="0063193F">
      <w:pPr>
        <w:pStyle w:val="31"/>
        <w:rPr>
          <w:rFonts w:asciiTheme="minorHAnsi" w:eastAsiaTheme="minorEastAsia" w:hAnsiTheme="minorHAnsi" w:cstheme="minorBidi"/>
          <w:kern w:val="2"/>
          <w14:ligatures w14:val="standardContextual"/>
        </w:rPr>
      </w:pPr>
      <w:hyperlink w:anchor="_Toc202860679" w:history="1">
        <w:r w:rsidRPr="008301DF">
          <w:rPr>
            <w:rStyle w:val="a3"/>
          </w:rPr>
          <w:t>В дни Финансового конгресса Банка России СберСтрахование жизни, дочерняя компания Сбера, представила результаты исследования финансовых привычек жителей крупнейших городов страны. Москва вновь подтвердила статус одного из самых финансово активных мегаполисов России: 64% москвичей копят на долгосрочные цели, что выше среднероссийского показателя в 56%. При этом 67% жителей столицы инвестируют свои накопления в различные финансовые инструменты - это один из самых высоких показателей среди городов-миллионников.</w:t>
        </w:r>
        <w:r>
          <w:rPr>
            <w:webHidden/>
          </w:rPr>
          <w:tab/>
        </w:r>
        <w:r>
          <w:rPr>
            <w:webHidden/>
          </w:rPr>
          <w:fldChar w:fldCharType="begin"/>
        </w:r>
        <w:r>
          <w:rPr>
            <w:webHidden/>
          </w:rPr>
          <w:instrText xml:space="preserve"> PAGEREF _Toc202860679 \h </w:instrText>
        </w:r>
        <w:r>
          <w:rPr>
            <w:webHidden/>
          </w:rPr>
        </w:r>
        <w:r>
          <w:rPr>
            <w:webHidden/>
          </w:rPr>
          <w:fldChar w:fldCharType="separate"/>
        </w:r>
        <w:r w:rsidR="007C3214">
          <w:rPr>
            <w:webHidden/>
          </w:rPr>
          <w:t>25</w:t>
        </w:r>
        <w:r>
          <w:rPr>
            <w:webHidden/>
          </w:rPr>
          <w:fldChar w:fldCharType="end"/>
        </w:r>
      </w:hyperlink>
    </w:p>
    <w:p w14:paraId="37ED9B61" w14:textId="42AA8AD3"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80" w:history="1">
        <w:r w:rsidRPr="008301DF">
          <w:rPr>
            <w:rStyle w:val="a3"/>
            <w:noProof/>
          </w:rPr>
          <w:t>Finversia.ru, 07.07.2025, Ошибки банков, перевод пенсий, секреты биометрии</w:t>
        </w:r>
        <w:r>
          <w:rPr>
            <w:noProof/>
            <w:webHidden/>
          </w:rPr>
          <w:tab/>
        </w:r>
        <w:r>
          <w:rPr>
            <w:noProof/>
            <w:webHidden/>
          </w:rPr>
          <w:fldChar w:fldCharType="begin"/>
        </w:r>
        <w:r>
          <w:rPr>
            <w:noProof/>
            <w:webHidden/>
          </w:rPr>
          <w:instrText xml:space="preserve"> PAGEREF _Toc202860680 \h </w:instrText>
        </w:r>
        <w:r>
          <w:rPr>
            <w:noProof/>
            <w:webHidden/>
          </w:rPr>
        </w:r>
        <w:r>
          <w:rPr>
            <w:noProof/>
            <w:webHidden/>
          </w:rPr>
          <w:fldChar w:fldCharType="separate"/>
        </w:r>
        <w:r w:rsidR="007C3214">
          <w:rPr>
            <w:noProof/>
            <w:webHidden/>
          </w:rPr>
          <w:t>26</w:t>
        </w:r>
        <w:r>
          <w:rPr>
            <w:noProof/>
            <w:webHidden/>
          </w:rPr>
          <w:fldChar w:fldCharType="end"/>
        </w:r>
      </w:hyperlink>
    </w:p>
    <w:p w14:paraId="316EA8B6" w14:textId="4744C373" w:rsidR="0063193F" w:rsidRDefault="0063193F">
      <w:pPr>
        <w:pStyle w:val="31"/>
        <w:rPr>
          <w:rFonts w:asciiTheme="minorHAnsi" w:eastAsiaTheme="minorEastAsia" w:hAnsiTheme="minorHAnsi" w:cstheme="minorBidi"/>
          <w:kern w:val="2"/>
          <w14:ligatures w14:val="standardContextual"/>
        </w:rPr>
      </w:pPr>
      <w:hyperlink w:anchor="_Toc202860681" w:history="1">
        <w:r w:rsidRPr="008301DF">
          <w:rPr>
            <w:rStyle w:val="a3"/>
          </w:rPr>
          <w:t>"Специальные" ошибки банков. Кто имеет доступ к вашей кредитной истории и что в нее вписывают. Что нужно проверить в вашей биометрии и где риски с вашими биометрическими данными. Перевод накопительной части пенсионных денег в программу долгосрочных сбережений (ПДС). Плюсы и минусы ПДС. Просто о деньгах - с Борисом Ворониным.</w:t>
        </w:r>
        <w:r>
          <w:rPr>
            <w:webHidden/>
          </w:rPr>
          <w:tab/>
        </w:r>
        <w:r>
          <w:rPr>
            <w:webHidden/>
          </w:rPr>
          <w:fldChar w:fldCharType="begin"/>
        </w:r>
        <w:r>
          <w:rPr>
            <w:webHidden/>
          </w:rPr>
          <w:instrText xml:space="preserve"> PAGEREF _Toc202860681 \h </w:instrText>
        </w:r>
        <w:r>
          <w:rPr>
            <w:webHidden/>
          </w:rPr>
        </w:r>
        <w:r>
          <w:rPr>
            <w:webHidden/>
          </w:rPr>
          <w:fldChar w:fldCharType="separate"/>
        </w:r>
        <w:r w:rsidR="007C3214">
          <w:rPr>
            <w:webHidden/>
          </w:rPr>
          <w:t>26</w:t>
        </w:r>
        <w:r>
          <w:rPr>
            <w:webHidden/>
          </w:rPr>
          <w:fldChar w:fldCharType="end"/>
        </w:r>
      </w:hyperlink>
    </w:p>
    <w:p w14:paraId="7D4B2B1A" w14:textId="21A0010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82" w:history="1">
        <w:r w:rsidRPr="008301DF">
          <w:rPr>
            <w:rStyle w:val="a3"/>
            <w:noProof/>
          </w:rPr>
          <w:t>АиФ, 07.07.2025, Не вкладно. Названы способы, как заработать больше, чем на вкладе в банке</w:t>
        </w:r>
        <w:r>
          <w:rPr>
            <w:noProof/>
            <w:webHidden/>
          </w:rPr>
          <w:tab/>
        </w:r>
        <w:r>
          <w:rPr>
            <w:noProof/>
            <w:webHidden/>
          </w:rPr>
          <w:fldChar w:fldCharType="begin"/>
        </w:r>
        <w:r>
          <w:rPr>
            <w:noProof/>
            <w:webHidden/>
          </w:rPr>
          <w:instrText xml:space="preserve"> PAGEREF _Toc202860682 \h </w:instrText>
        </w:r>
        <w:r>
          <w:rPr>
            <w:noProof/>
            <w:webHidden/>
          </w:rPr>
        </w:r>
        <w:r>
          <w:rPr>
            <w:noProof/>
            <w:webHidden/>
          </w:rPr>
          <w:fldChar w:fldCharType="separate"/>
        </w:r>
        <w:r w:rsidR="007C3214">
          <w:rPr>
            <w:noProof/>
            <w:webHidden/>
          </w:rPr>
          <w:t>27</w:t>
        </w:r>
        <w:r>
          <w:rPr>
            <w:noProof/>
            <w:webHidden/>
          </w:rPr>
          <w:fldChar w:fldCharType="end"/>
        </w:r>
      </w:hyperlink>
    </w:p>
    <w:p w14:paraId="47C16E3E" w14:textId="39C2E15C" w:rsidR="0063193F" w:rsidRDefault="0063193F">
      <w:pPr>
        <w:pStyle w:val="31"/>
        <w:rPr>
          <w:rFonts w:asciiTheme="minorHAnsi" w:eastAsiaTheme="minorEastAsia" w:hAnsiTheme="minorHAnsi" w:cstheme="minorBidi"/>
          <w:kern w:val="2"/>
          <w14:ligatures w14:val="standardContextual"/>
        </w:rPr>
      </w:pPr>
      <w:hyperlink w:anchor="_Toc202860683" w:history="1">
        <w:r w:rsidRPr="008301DF">
          <w:rPr>
            <w:rStyle w:val="a3"/>
          </w:rPr>
          <w:t>Щедрость банкиров, одаривавших россиян небывало высокими процентами по вкладам, постепенно иссякает, с начала 2025 года средняя доходность депозитов уже упала на 4-5%, и эта тенденция грозит продолжиться. Заставить работать свои сбережения с прежней прибылью можно и сейчас, рассказали опрошенные aif.ru эксперты, нужно лишь сменить привычный вклад на другие инструменты.</w:t>
        </w:r>
        <w:r>
          <w:rPr>
            <w:webHidden/>
          </w:rPr>
          <w:tab/>
        </w:r>
        <w:r>
          <w:rPr>
            <w:webHidden/>
          </w:rPr>
          <w:fldChar w:fldCharType="begin"/>
        </w:r>
        <w:r>
          <w:rPr>
            <w:webHidden/>
          </w:rPr>
          <w:instrText xml:space="preserve"> PAGEREF _Toc202860683 \h </w:instrText>
        </w:r>
        <w:r>
          <w:rPr>
            <w:webHidden/>
          </w:rPr>
        </w:r>
        <w:r>
          <w:rPr>
            <w:webHidden/>
          </w:rPr>
          <w:fldChar w:fldCharType="separate"/>
        </w:r>
        <w:r w:rsidR="007C3214">
          <w:rPr>
            <w:webHidden/>
          </w:rPr>
          <w:t>27</w:t>
        </w:r>
        <w:r>
          <w:rPr>
            <w:webHidden/>
          </w:rPr>
          <w:fldChar w:fldCharType="end"/>
        </w:r>
      </w:hyperlink>
    </w:p>
    <w:p w14:paraId="62AF2CA5" w14:textId="00410596"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84" w:history="1">
        <w:r w:rsidRPr="008301DF">
          <w:rPr>
            <w:rStyle w:val="a3"/>
            <w:noProof/>
          </w:rPr>
          <w:t>Российская газета, 07.07.2025, МФЦ в регионах внедряют новые услуги</w:t>
        </w:r>
        <w:r>
          <w:rPr>
            <w:noProof/>
            <w:webHidden/>
          </w:rPr>
          <w:tab/>
        </w:r>
        <w:r>
          <w:rPr>
            <w:noProof/>
            <w:webHidden/>
          </w:rPr>
          <w:fldChar w:fldCharType="begin"/>
        </w:r>
        <w:r>
          <w:rPr>
            <w:noProof/>
            <w:webHidden/>
          </w:rPr>
          <w:instrText xml:space="preserve"> PAGEREF _Toc202860684 \h </w:instrText>
        </w:r>
        <w:r>
          <w:rPr>
            <w:noProof/>
            <w:webHidden/>
          </w:rPr>
        </w:r>
        <w:r>
          <w:rPr>
            <w:noProof/>
            <w:webHidden/>
          </w:rPr>
          <w:fldChar w:fldCharType="separate"/>
        </w:r>
        <w:r w:rsidR="007C3214">
          <w:rPr>
            <w:noProof/>
            <w:webHidden/>
          </w:rPr>
          <w:t>29</w:t>
        </w:r>
        <w:r>
          <w:rPr>
            <w:noProof/>
            <w:webHidden/>
          </w:rPr>
          <w:fldChar w:fldCharType="end"/>
        </w:r>
      </w:hyperlink>
    </w:p>
    <w:p w14:paraId="755093E6" w14:textId="1E0945E8" w:rsidR="0063193F" w:rsidRDefault="0063193F">
      <w:pPr>
        <w:pStyle w:val="31"/>
        <w:rPr>
          <w:rFonts w:asciiTheme="minorHAnsi" w:eastAsiaTheme="minorEastAsia" w:hAnsiTheme="minorHAnsi" w:cstheme="minorBidi"/>
          <w:kern w:val="2"/>
          <w14:ligatures w14:val="standardContextual"/>
        </w:rPr>
      </w:pPr>
      <w:hyperlink w:anchor="_Toc202860685" w:history="1">
        <w:r w:rsidRPr="008301DF">
          <w:rPr>
            <w:rStyle w:val="a3"/>
          </w:rPr>
          <w:t>Многофункциональные центры "Мои документы" (МФЦ), работой которых руководят власти субъектов, внедряют все новые услуги.</w:t>
        </w:r>
        <w:r>
          <w:rPr>
            <w:webHidden/>
          </w:rPr>
          <w:tab/>
        </w:r>
        <w:r>
          <w:rPr>
            <w:webHidden/>
          </w:rPr>
          <w:fldChar w:fldCharType="begin"/>
        </w:r>
        <w:r>
          <w:rPr>
            <w:webHidden/>
          </w:rPr>
          <w:instrText xml:space="preserve"> PAGEREF _Toc202860685 \h </w:instrText>
        </w:r>
        <w:r>
          <w:rPr>
            <w:webHidden/>
          </w:rPr>
        </w:r>
        <w:r>
          <w:rPr>
            <w:webHidden/>
          </w:rPr>
          <w:fldChar w:fldCharType="separate"/>
        </w:r>
        <w:r w:rsidR="007C3214">
          <w:rPr>
            <w:webHidden/>
          </w:rPr>
          <w:t>29</w:t>
        </w:r>
        <w:r>
          <w:rPr>
            <w:webHidden/>
          </w:rPr>
          <w:fldChar w:fldCharType="end"/>
        </w:r>
      </w:hyperlink>
    </w:p>
    <w:p w14:paraId="2F46D637" w14:textId="73E4D71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86" w:history="1">
        <w:r w:rsidRPr="008301DF">
          <w:rPr>
            <w:rStyle w:val="a3"/>
            <w:noProof/>
          </w:rPr>
          <w:t>Обл-ТВ, 07.07.2025, Как заработать на пенсионных сбережениях</w:t>
        </w:r>
        <w:r>
          <w:rPr>
            <w:noProof/>
            <w:webHidden/>
          </w:rPr>
          <w:tab/>
        </w:r>
        <w:r>
          <w:rPr>
            <w:noProof/>
            <w:webHidden/>
          </w:rPr>
          <w:fldChar w:fldCharType="begin"/>
        </w:r>
        <w:r>
          <w:rPr>
            <w:noProof/>
            <w:webHidden/>
          </w:rPr>
          <w:instrText xml:space="preserve"> PAGEREF _Toc202860686 \h </w:instrText>
        </w:r>
        <w:r>
          <w:rPr>
            <w:noProof/>
            <w:webHidden/>
          </w:rPr>
        </w:r>
        <w:r>
          <w:rPr>
            <w:noProof/>
            <w:webHidden/>
          </w:rPr>
          <w:fldChar w:fldCharType="separate"/>
        </w:r>
        <w:r w:rsidR="007C3214">
          <w:rPr>
            <w:noProof/>
            <w:webHidden/>
          </w:rPr>
          <w:t>30</w:t>
        </w:r>
        <w:r>
          <w:rPr>
            <w:noProof/>
            <w:webHidden/>
          </w:rPr>
          <w:fldChar w:fldCharType="end"/>
        </w:r>
      </w:hyperlink>
    </w:p>
    <w:p w14:paraId="4B94D8F7" w14:textId="691CEA99" w:rsidR="0063193F" w:rsidRDefault="0063193F">
      <w:pPr>
        <w:pStyle w:val="31"/>
        <w:rPr>
          <w:rFonts w:asciiTheme="minorHAnsi" w:eastAsiaTheme="minorEastAsia" w:hAnsiTheme="minorHAnsi" w:cstheme="minorBidi"/>
          <w:kern w:val="2"/>
          <w14:ligatures w14:val="standardContextual"/>
        </w:rPr>
      </w:pPr>
      <w:hyperlink w:anchor="_Toc202860687" w:history="1">
        <w:r w:rsidRPr="008301DF">
          <w:rPr>
            <w:rStyle w:val="a3"/>
          </w:rPr>
          <w:t>Одни мечтают заработать на пенсию. А другие – уже зарабатывают на ней. В России несколько лет действует программа долгосрочных пенсионных сбережений. На собственные взносы участников государство добавляет сверху свою часть. Размер этого взноса зависит от размера зарплаты. Как правильно выбрать НПФ, почему в программу может вступить даже подросток, и где гарантия, что деньги на счете не сгорят? Расскажут Наталья Каменская, начальник Отдела регулирования негосударственных пенсионных фондов в Департаменте финансовой политики Министерства финансов России и Алексей Денисов, вице-президент Национальной ассоциации негосударственных пенсионных фондов.</w:t>
        </w:r>
        <w:r>
          <w:rPr>
            <w:webHidden/>
          </w:rPr>
          <w:tab/>
        </w:r>
        <w:r>
          <w:rPr>
            <w:webHidden/>
          </w:rPr>
          <w:fldChar w:fldCharType="begin"/>
        </w:r>
        <w:r>
          <w:rPr>
            <w:webHidden/>
          </w:rPr>
          <w:instrText xml:space="preserve"> PAGEREF _Toc202860687 \h </w:instrText>
        </w:r>
        <w:r>
          <w:rPr>
            <w:webHidden/>
          </w:rPr>
        </w:r>
        <w:r>
          <w:rPr>
            <w:webHidden/>
          </w:rPr>
          <w:fldChar w:fldCharType="separate"/>
        </w:r>
        <w:r w:rsidR="007C3214">
          <w:rPr>
            <w:webHidden/>
          </w:rPr>
          <w:t>30</w:t>
        </w:r>
        <w:r>
          <w:rPr>
            <w:webHidden/>
          </w:rPr>
          <w:fldChar w:fldCharType="end"/>
        </w:r>
      </w:hyperlink>
    </w:p>
    <w:p w14:paraId="28546588" w14:textId="3E219A23"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88" w:history="1">
        <w:r w:rsidRPr="008301DF">
          <w:rPr>
            <w:rStyle w:val="a3"/>
            <w:noProof/>
          </w:rPr>
          <w:t>Колыма Плюс, 07.07.2025, Жители Колымы активно участвуют в программе долгосрочных сбережений</w:t>
        </w:r>
        <w:r>
          <w:rPr>
            <w:noProof/>
            <w:webHidden/>
          </w:rPr>
          <w:tab/>
        </w:r>
        <w:r>
          <w:rPr>
            <w:noProof/>
            <w:webHidden/>
          </w:rPr>
          <w:fldChar w:fldCharType="begin"/>
        </w:r>
        <w:r>
          <w:rPr>
            <w:noProof/>
            <w:webHidden/>
          </w:rPr>
          <w:instrText xml:space="preserve"> PAGEREF _Toc202860688 \h </w:instrText>
        </w:r>
        <w:r>
          <w:rPr>
            <w:noProof/>
            <w:webHidden/>
          </w:rPr>
        </w:r>
        <w:r>
          <w:rPr>
            <w:noProof/>
            <w:webHidden/>
          </w:rPr>
          <w:fldChar w:fldCharType="separate"/>
        </w:r>
        <w:r w:rsidR="007C3214">
          <w:rPr>
            <w:noProof/>
            <w:webHidden/>
          </w:rPr>
          <w:t>30</w:t>
        </w:r>
        <w:r>
          <w:rPr>
            <w:noProof/>
            <w:webHidden/>
          </w:rPr>
          <w:fldChar w:fldCharType="end"/>
        </w:r>
      </w:hyperlink>
    </w:p>
    <w:p w14:paraId="48C7D82A" w14:textId="1E920D2A" w:rsidR="0063193F" w:rsidRDefault="0063193F">
      <w:pPr>
        <w:pStyle w:val="31"/>
        <w:rPr>
          <w:rFonts w:asciiTheme="minorHAnsi" w:eastAsiaTheme="minorEastAsia" w:hAnsiTheme="minorHAnsi" w:cstheme="minorBidi"/>
          <w:kern w:val="2"/>
          <w14:ligatures w14:val="standardContextual"/>
        </w:rPr>
      </w:pPr>
      <w:hyperlink w:anchor="_Toc202860689" w:history="1">
        <w:r w:rsidRPr="008301DF">
          <w:rPr>
            <w:rStyle w:val="a3"/>
          </w:rPr>
          <w:t>Более пяти тысяч жителей Колымы уже подключились к программе долгосрочных сбережений. С начала прошлого года объем взносов превысил 347 млн рублей, а в 2025-м только за пять месяцев заключили 1070 новых договоров.</w:t>
        </w:r>
        <w:r>
          <w:rPr>
            <w:webHidden/>
          </w:rPr>
          <w:tab/>
        </w:r>
        <w:r>
          <w:rPr>
            <w:webHidden/>
          </w:rPr>
          <w:fldChar w:fldCharType="begin"/>
        </w:r>
        <w:r>
          <w:rPr>
            <w:webHidden/>
          </w:rPr>
          <w:instrText xml:space="preserve"> PAGEREF _Toc202860689 \h </w:instrText>
        </w:r>
        <w:r>
          <w:rPr>
            <w:webHidden/>
          </w:rPr>
        </w:r>
        <w:r>
          <w:rPr>
            <w:webHidden/>
          </w:rPr>
          <w:fldChar w:fldCharType="separate"/>
        </w:r>
        <w:r w:rsidR="007C3214">
          <w:rPr>
            <w:webHidden/>
          </w:rPr>
          <w:t>30</w:t>
        </w:r>
        <w:r>
          <w:rPr>
            <w:webHidden/>
          </w:rPr>
          <w:fldChar w:fldCharType="end"/>
        </w:r>
      </w:hyperlink>
    </w:p>
    <w:p w14:paraId="35BCA138" w14:textId="4BA3867A"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90" w:history="1">
        <w:r w:rsidRPr="008301DF">
          <w:rPr>
            <w:rStyle w:val="a3"/>
            <w:noProof/>
          </w:rPr>
          <w:t>Tomsk.ru, 07.07.2025, Как сохранить и приумножить личные сбережения: пять простых способов</w:t>
        </w:r>
        <w:r>
          <w:rPr>
            <w:noProof/>
            <w:webHidden/>
          </w:rPr>
          <w:tab/>
        </w:r>
        <w:r>
          <w:rPr>
            <w:noProof/>
            <w:webHidden/>
          </w:rPr>
          <w:fldChar w:fldCharType="begin"/>
        </w:r>
        <w:r>
          <w:rPr>
            <w:noProof/>
            <w:webHidden/>
          </w:rPr>
          <w:instrText xml:space="preserve"> PAGEREF _Toc202860690 \h </w:instrText>
        </w:r>
        <w:r>
          <w:rPr>
            <w:noProof/>
            <w:webHidden/>
          </w:rPr>
        </w:r>
        <w:r>
          <w:rPr>
            <w:noProof/>
            <w:webHidden/>
          </w:rPr>
          <w:fldChar w:fldCharType="separate"/>
        </w:r>
        <w:r w:rsidR="007C3214">
          <w:rPr>
            <w:noProof/>
            <w:webHidden/>
          </w:rPr>
          <w:t>30</w:t>
        </w:r>
        <w:r>
          <w:rPr>
            <w:noProof/>
            <w:webHidden/>
          </w:rPr>
          <w:fldChar w:fldCharType="end"/>
        </w:r>
      </w:hyperlink>
    </w:p>
    <w:p w14:paraId="2081B2A5" w14:textId="299B7F45" w:rsidR="0063193F" w:rsidRDefault="0063193F">
      <w:pPr>
        <w:pStyle w:val="31"/>
        <w:rPr>
          <w:rFonts w:asciiTheme="minorHAnsi" w:eastAsiaTheme="minorEastAsia" w:hAnsiTheme="minorHAnsi" w:cstheme="minorBidi"/>
          <w:kern w:val="2"/>
          <w14:ligatures w14:val="standardContextual"/>
        </w:rPr>
      </w:pPr>
      <w:hyperlink w:anchor="_Toc202860691" w:history="1">
        <w:r w:rsidRPr="008301DF">
          <w:rPr>
            <w:rStyle w:val="a3"/>
          </w:rPr>
          <w:t>Эффективно управлять личными финансами – дело непростое. Однако, имея нужные знания, можно сформировать финансовую подушку даже при небольших регулярных вложениях. Главное — выбрать подходящий инструмент для сбережений. Разберем пять доходных инструментов, которые доступны каждому человеку.</w:t>
        </w:r>
        <w:r>
          <w:rPr>
            <w:webHidden/>
          </w:rPr>
          <w:tab/>
        </w:r>
        <w:r>
          <w:rPr>
            <w:webHidden/>
          </w:rPr>
          <w:fldChar w:fldCharType="begin"/>
        </w:r>
        <w:r>
          <w:rPr>
            <w:webHidden/>
          </w:rPr>
          <w:instrText xml:space="preserve"> PAGEREF _Toc202860691 \h </w:instrText>
        </w:r>
        <w:r>
          <w:rPr>
            <w:webHidden/>
          </w:rPr>
        </w:r>
        <w:r>
          <w:rPr>
            <w:webHidden/>
          </w:rPr>
          <w:fldChar w:fldCharType="separate"/>
        </w:r>
        <w:r w:rsidR="007C3214">
          <w:rPr>
            <w:webHidden/>
          </w:rPr>
          <w:t>30</w:t>
        </w:r>
        <w:r>
          <w:rPr>
            <w:webHidden/>
          </w:rPr>
          <w:fldChar w:fldCharType="end"/>
        </w:r>
      </w:hyperlink>
    </w:p>
    <w:p w14:paraId="2AAF1A7E" w14:textId="19BE7DAD"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92" w:history="1">
        <w:r w:rsidRPr="008301DF">
          <w:rPr>
            <w:rStyle w:val="a3"/>
            <w:noProof/>
          </w:rPr>
          <w:t>1</w:t>
        </w:r>
        <w:r w:rsidRPr="008301DF">
          <w:rPr>
            <w:rStyle w:val="a3"/>
            <w:noProof/>
            <w:lang w:val="en-US"/>
          </w:rPr>
          <w:t>obl</w:t>
        </w:r>
        <w:r w:rsidRPr="008301DF">
          <w:rPr>
            <w:rStyle w:val="a3"/>
            <w:noProof/>
          </w:rPr>
          <w:t>.</w:t>
        </w:r>
        <w:r w:rsidRPr="008301DF">
          <w:rPr>
            <w:rStyle w:val="a3"/>
            <w:noProof/>
            <w:lang w:val="en-US"/>
          </w:rPr>
          <w:t>ru</w:t>
        </w:r>
        <w:r w:rsidRPr="008301DF">
          <w:rPr>
            <w:rStyle w:val="a3"/>
            <w:noProof/>
          </w:rPr>
          <w:t>, 07.07.2025, Челябинцам рассказали, как путешествовать на пенсии</w:t>
        </w:r>
        <w:r>
          <w:rPr>
            <w:noProof/>
            <w:webHidden/>
          </w:rPr>
          <w:tab/>
        </w:r>
        <w:r>
          <w:rPr>
            <w:noProof/>
            <w:webHidden/>
          </w:rPr>
          <w:fldChar w:fldCharType="begin"/>
        </w:r>
        <w:r>
          <w:rPr>
            <w:noProof/>
            <w:webHidden/>
          </w:rPr>
          <w:instrText xml:space="preserve"> PAGEREF _Toc202860692 \h </w:instrText>
        </w:r>
        <w:r>
          <w:rPr>
            <w:noProof/>
            <w:webHidden/>
          </w:rPr>
        </w:r>
        <w:r>
          <w:rPr>
            <w:noProof/>
            <w:webHidden/>
          </w:rPr>
          <w:fldChar w:fldCharType="separate"/>
        </w:r>
        <w:r w:rsidR="007C3214">
          <w:rPr>
            <w:noProof/>
            <w:webHidden/>
          </w:rPr>
          <w:t>34</w:t>
        </w:r>
        <w:r>
          <w:rPr>
            <w:noProof/>
            <w:webHidden/>
          </w:rPr>
          <w:fldChar w:fldCharType="end"/>
        </w:r>
      </w:hyperlink>
    </w:p>
    <w:p w14:paraId="1A98103E" w14:textId="50AEDBD5" w:rsidR="0063193F" w:rsidRDefault="0063193F">
      <w:pPr>
        <w:pStyle w:val="31"/>
        <w:rPr>
          <w:rFonts w:asciiTheme="minorHAnsi" w:eastAsiaTheme="minorEastAsia" w:hAnsiTheme="minorHAnsi" w:cstheme="minorBidi"/>
          <w:kern w:val="2"/>
          <w14:ligatures w14:val="standardContextual"/>
        </w:rPr>
      </w:pPr>
      <w:hyperlink w:anchor="_Toc202860693" w:history="1">
        <w:r w:rsidRPr="008301DF">
          <w:rPr>
            <w:rStyle w:val="a3"/>
          </w:rPr>
          <w:t>Чтобы стать миллионером, достаточно вкладывать всего 3 тысячи рублей в нужное русло. Об этом челябинцам рассказали федеральные спикеры в сфере финансовой грамотности.</w:t>
        </w:r>
        <w:r>
          <w:rPr>
            <w:webHidden/>
          </w:rPr>
          <w:tab/>
        </w:r>
        <w:r>
          <w:rPr>
            <w:webHidden/>
          </w:rPr>
          <w:fldChar w:fldCharType="begin"/>
        </w:r>
        <w:r>
          <w:rPr>
            <w:webHidden/>
          </w:rPr>
          <w:instrText xml:space="preserve"> PAGEREF _Toc202860693 \h </w:instrText>
        </w:r>
        <w:r>
          <w:rPr>
            <w:webHidden/>
          </w:rPr>
        </w:r>
        <w:r>
          <w:rPr>
            <w:webHidden/>
          </w:rPr>
          <w:fldChar w:fldCharType="separate"/>
        </w:r>
        <w:r w:rsidR="007C3214">
          <w:rPr>
            <w:webHidden/>
          </w:rPr>
          <w:t>34</w:t>
        </w:r>
        <w:r>
          <w:rPr>
            <w:webHidden/>
          </w:rPr>
          <w:fldChar w:fldCharType="end"/>
        </w:r>
      </w:hyperlink>
    </w:p>
    <w:p w14:paraId="56B3E467" w14:textId="74BDE374"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694" w:history="1">
        <w:r w:rsidRPr="008301D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_Toc202860694 \h </w:instrText>
        </w:r>
        <w:r>
          <w:rPr>
            <w:noProof/>
            <w:webHidden/>
          </w:rPr>
        </w:r>
        <w:r>
          <w:rPr>
            <w:noProof/>
            <w:webHidden/>
          </w:rPr>
          <w:fldChar w:fldCharType="separate"/>
        </w:r>
        <w:r w:rsidR="007C3214">
          <w:rPr>
            <w:noProof/>
            <w:webHidden/>
          </w:rPr>
          <w:t>35</w:t>
        </w:r>
        <w:r>
          <w:rPr>
            <w:noProof/>
            <w:webHidden/>
          </w:rPr>
          <w:fldChar w:fldCharType="end"/>
        </w:r>
      </w:hyperlink>
    </w:p>
    <w:p w14:paraId="4E4E2101" w14:textId="2D63C1E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95" w:history="1">
        <w:r w:rsidRPr="008301DF">
          <w:rPr>
            <w:rStyle w:val="a3"/>
            <w:noProof/>
          </w:rPr>
          <w:t>Дума ТВ, 07.07.2025, 1 августа пенсия работающим пенсионерам будет проиндексирована</w:t>
        </w:r>
        <w:r>
          <w:rPr>
            <w:noProof/>
            <w:webHidden/>
          </w:rPr>
          <w:tab/>
        </w:r>
        <w:r>
          <w:rPr>
            <w:noProof/>
            <w:webHidden/>
          </w:rPr>
          <w:fldChar w:fldCharType="begin"/>
        </w:r>
        <w:r>
          <w:rPr>
            <w:noProof/>
            <w:webHidden/>
          </w:rPr>
          <w:instrText xml:space="preserve"> PAGEREF _Toc202860695 \h </w:instrText>
        </w:r>
        <w:r>
          <w:rPr>
            <w:noProof/>
            <w:webHidden/>
          </w:rPr>
        </w:r>
        <w:r>
          <w:rPr>
            <w:noProof/>
            <w:webHidden/>
          </w:rPr>
          <w:fldChar w:fldCharType="separate"/>
        </w:r>
        <w:r w:rsidR="007C3214">
          <w:rPr>
            <w:noProof/>
            <w:webHidden/>
          </w:rPr>
          <w:t>35</w:t>
        </w:r>
        <w:r>
          <w:rPr>
            <w:noProof/>
            <w:webHidden/>
          </w:rPr>
          <w:fldChar w:fldCharType="end"/>
        </w:r>
      </w:hyperlink>
    </w:p>
    <w:p w14:paraId="2654F82F" w14:textId="3F8DF8AE" w:rsidR="0063193F" w:rsidRDefault="0063193F">
      <w:pPr>
        <w:pStyle w:val="31"/>
        <w:rPr>
          <w:rFonts w:asciiTheme="minorHAnsi" w:eastAsiaTheme="minorEastAsia" w:hAnsiTheme="minorHAnsi" w:cstheme="minorBidi"/>
          <w:kern w:val="2"/>
          <w14:ligatures w14:val="standardContextual"/>
        </w:rPr>
      </w:pPr>
      <w:hyperlink w:anchor="_Toc202860696" w:history="1">
        <w:r w:rsidRPr="008301DF">
          <w:rPr>
            <w:rStyle w:val="a3"/>
          </w:rPr>
          <w:t>1 августа пенсия работающим пенсионерам будет проиндексирована. Корректировка произойдет с учетом размера заработной платы пенсионера и заработанных им за предыдущий год индивидуальных пенсионных коэффициентов (ИПК).</w:t>
        </w:r>
        <w:r>
          <w:rPr>
            <w:webHidden/>
          </w:rPr>
          <w:tab/>
        </w:r>
        <w:r>
          <w:rPr>
            <w:webHidden/>
          </w:rPr>
          <w:fldChar w:fldCharType="begin"/>
        </w:r>
        <w:r>
          <w:rPr>
            <w:webHidden/>
          </w:rPr>
          <w:instrText xml:space="preserve"> PAGEREF _Toc202860696 \h </w:instrText>
        </w:r>
        <w:r>
          <w:rPr>
            <w:webHidden/>
          </w:rPr>
        </w:r>
        <w:r>
          <w:rPr>
            <w:webHidden/>
          </w:rPr>
          <w:fldChar w:fldCharType="separate"/>
        </w:r>
        <w:r w:rsidR="007C3214">
          <w:rPr>
            <w:webHidden/>
          </w:rPr>
          <w:t>35</w:t>
        </w:r>
        <w:r>
          <w:rPr>
            <w:webHidden/>
          </w:rPr>
          <w:fldChar w:fldCharType="end"/>
        </w:r>
      </w:hyperlink>
    </w:p>
    <w:p w14:paraId="24C1EE3B" w14:textId="7BC00E9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97" w:history="1">
        <w:r w:rsidRPr="008301DF">
          <w:rPr>
            <w:rStyle w:val="a3"/>
            <w:noProof/>
          </w:rPr>
          <w:t>Говорит Москва, 07.07.2025, В Госдуме посоветовали россиянам «потрудиться» для обеспечения «достойного образа жизни»</w:t>
        </w:r>
        <w:r>
          <w:rPr>
            <w:noProof/>
            <w:webHidden/>
          </w:rPr>
          <w:tab/>
        </w:r>
        <w:r>
          <w:rPr>
            <w:noProof/>
            <w:webHidden/>
          </w:rPr>
          <w:fldChar w:fldCharType="begin"/>
        </w:r>
        <w:r>
          <w:rPr>
            <w:noProof/>
            <w:webHidden/>
          </w:rPr>
          <w:instrText xml:space="preserve"> PAGEREF _Toc202860697 \h </w:instrText>
        </w:r>
        <w:r>
          <w:rPr>
            <w:noProof/>
            <w:webHidden/>
          </w:rPr>
        </w:r>
        <w:r>
          <w:rPr>
            <w:noProof/>
            <w:webHidden/>
          </w:rPr>
          <w:fldChar w:fldCharType="separate"/>
        </w:r>
        <w:r w:rsidR="007C3214">
          <w:rPr>
            <w:noProof/>
            <w:webHidden/>
          </w:rPr>
          <w:t>36</w:t>
        </w:r>
        <w:r>
          <w:rPr>
            <w:noProof/>
            <w:webHidden/>
          </w:rPr>
          <w:fldChar w:fldCharType="end"/>
        </w:r>
      </w:hyperlink>
    </w:p>
    <w:p w14:paraId="3EDD0807" w14:textId="43676577" w:rsidR="0063193F" w:rsidRDefault="0063193F">
      <w:pPr>
        <w:pStyle w:val="31"/>
        <w:rPr>
          <w:rFonts w:asciiTheme="minorHAnsi" w:eastAsiaTheme="minorEastAsia" w:hAnsiTheme="minorHAnsi" w:cstheme="minorBidi"/>
          <w:kern w:val="2"/>
          <w14:ligatures w14:val="standardContextual"/>
        </w:rPr>
      </w:pPr>
      <w:hyperlink w:anchor="_Toc202860698" w:history="1">
        <w:r w:rsidRPr="008301DF">
          <w:rPr>
            <w:rStyle w:val="a3"/>
          </w:rPr>
          <w:t>Избыточные пособия в стране не предусмотрены. Об этом в эфире радиостанции "Говорит Москва" рассказала член комитета нижней палаты парламента по труду, социальной политике и делам ветеранов Светлана Бессараб.</w:t>
        </w:r>
        <w:r>
          <w:rPr>
            <w:webHidden/>
          </w:rPr>
          <w:tab/>
        </w:r>
        <w:r>
          <w:rPr>
            <w:webHidden/>
          </w:rPr>
          <w:fldChar w:fldCharType="begin"/>
        </w:r>
        <w:r>
          <w:rPr>
            <w:webHidden/>
          </w:rPr>
          <w:instrText xml:space="preserve"> PAGEREF _Toc202860698 \h </w:instrText>
        </w:r>
        <w:r>
          <w:rPr>
            <w:webHidden/>
          </w:rPr>
        </w:r>
        <w:r>
          <w:rPr>
            <w:webHidden/>
          </w:rPr>
          <w:fldChar w:fldCharType="separate"/>
        </w:r>
        <w:r w:rsidR="007C3214">
          <w:rPr>
            <w:webHidden/>
          </w:rPr>
          <w:t>36</w:t>
        </w:r>
        <w:r>
          <w:rPr>
            <w:webHidden/>
          </w:rPr>
          <w:fldChar w:fldCharType="end"/>
        </w:r>
      </w:hyperlink>
    </w:p>
    <w:p w14:paraId="4089D008" w14:textId="1F560B11"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699" w:history="1">
        <w:r w:rsidRPr="008301DF">
          <w:rPr>
            <w:rStyle w:val="a3"/>
            <w:noProof/>
          </w:rPr>
          <w:t>Московский Комсомолец, 07.07.2025, В Госдуме рассказали, когда пенсии начнут выплачивать цифровыми рублями</w:t>
        </w:r>
        <w:r>
          <w:rPr>
            <w:noProof/>
            <w:webHidden/>
          </w:rPr>
          <w:tab/>
        </w:r>
        <w:r>
          <w:rPr>
            <w:noProof/>
            <w:webHidden/>
          </w:rPr>
          <w:fldChar w:fldCharType="begin"/>
        </w:r>
        <w:r>
          <w:rPr>
            <w:noProof/>
            <w:webHidden/>
          </w:rPr>
          <w:instrText xml:space="preserve"> PAGEREF _Toc202860699 \h </w:instrText>
        </w:r>
        <w:r>
          <w:rPr>
            <w:noProof/>
            <w:webHidden/>
          </w:rPr>
        </w:r>
        <w:r>
          <w:rPr>
            <w:noProof/>
            <w:webHidden/>
          </w:rPr>
          <w:fldChar w:fldCharType="separate"/>
        </w:r>
        <w:r w:rsidR="007C3214">
          <w:rPr>
            <w:noProof/>
            <w:webHidden/>
          </w:rPr>
          <w:t>36</w:t>
        </w:r>
        <w:r>
          <w:rPr>
            <w:noProof/>
            <w:webHidden/>
          </w:rPr>
          <w:fldChar w:fldCharType="end"/>
        </w:r>
      </w:hyperlink>
    </w:p>
    <w:p w14:paraId="01FE946F" w14:textId="0CA57114" w:rsidR="0063193F" w:rsidRDefault="0063193F">
      <w:pPr>
        <w:pStyle w:val="31"/>
        <w:rPr>
          <w:rFonts w:asciiTheme="minorHAnsi" w:eastAsiaTheme="minorEastAsia" w:hAnsiTheme="minorHAnsi" w:cstheme="minorBidi"/>
          <w:kern w:val="2"/>
          <w14:ligatures w14:val="standardContextual"/>
        </w:rPr>
      </w:pPr>
      <w:hyperlink w:anchor="_Toc202860700" w:history="1">
        <w:r w:rsidRPr="008301DF">
          <w:rPr>
            <w:rStyle w:val="a3"/>
          </w:rPr>
          <w:t>Цифровой рубль станет массовым средством платежей в России в ближайшие 5-7 лет, после чего россияне смогут получать пенсии и зарплаты в этой новой форме национальной валюты. Об этом сообщил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_Toc202860700 \h </w:instrText>
        </w:r>
        <w:r>
          <w:rPr>
            <w:webHidden/>
          </w:rPr>
        </w:r>
        <w:r>
          <w:rPr>
            <w:webHidden/>
          </w:rPr>
          <w:fldChar w:fldCharType="separate"/>
        </w:r>
        <w:r w:rsidR="007C3214">
          <w:rPr>
            <w:webHidden/>
          </w:rPr>
          <w:t>36</w:t>
        </w:r>
        <w:r>
          <w:rPr>
            <w:webHidden/>
          </w:rPr>
          <w:fldChar w:fldCharType="end"/>
        </w:r>
      </w:hyperlink>
    </w:p>
    <w:p w14:paraId="1E910B6B" w14:textId="27DA93D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01" w:history="1">
        <w:r w:rsidRPr="008301DF">
          <w:rPr>
            <w:rStyle w:val="a3"/>
            <w:noProof/>
          </w:rPr>
          <w:t>Московский Комсомолец, 07.07.2025, 35% опрошенных предпочитает не копить деньги на старость</w:t>
        </w:r>
        <w:r>
          <w:rPr>
            <w:noProof/>
            <w:webHidden/>
          </w:rPr>
          <w:tab/>
        </w:r>
        <w:r>
          <w:rPr>
            <w:noProof/>
            <w:webHidden/>
          </w:rPr>
          <w:fldChar w:fldCharType="begin"/>
        </w:r>
        <w:r>
          <w:rPr>
            <w:noProof/>
            <w:webHidden/>
          </w:rPr>
          <w:instrText xml:space="preserve"> PAGEREF _Toc202860701 \h </w:instrText>
        </w:r>
        <w:r>
          <w:rPr>
            <w:noProof/>
            <w:webHidden/>
          </w:rPr>
        </w:r>
        <w:r>
          <w:rPr>
            <w:noProof/>
            <w:webHidden/>
          </w:rPr>
          <w:fldChar w:fldCharType="separate"/>
        </w:r>
        <w:r w:rsidR="007C3214">
          <w:rPr>
            <w:noProof/>
            <w:webHidden/>
          </w:rPr>
          <w:t>37</w:t>
        </w:r>
        <w:r>
          <w:rPr>
            <w:noProof/>
            <w:webHidden/>
          </w:rPr>
          <w:fldChar w:fldCharType="end"/>
        </w:r>
      </w:hyperlink>
    </w:p>
    <w:p w14:paraId="3D6FB7FA" w14:textId="72E112DD" w:rsidR="0063193F" w:rsidRDefault="0063193F">
      <w:pPr>
        <w:pStyle w:val="31"/>
        <w:rPr>
          <w:rFonts w:asciiTheme="minorHAnsi" w:eastAsiaTheme="minorEastAsia" w:hAnsiTheme="minorHAnsi" w:cstheme="minorBidi"/>
          <w:kern w:val="2"/>
          <w14:ligatures w14:val="standardContextual"/>
        </w:rPr>
      </w:pPr>
      <w:hyperlink w:anchor="_Toc202860702" w:history="1">
        <w:r w:rsidRPr="008301DF">
          <w:rPr>
            <w:rStyle w:val="a3"/>
          </w:rPr>
          <w:t>Различные экономические события, рост цен и прочие изменения так или иначе заставляют задуматься о сохранении сбережений. Исследователи социально-развлекательной сети Fotostrana.ru опросили 18500 своих пользователей, в том числе и жителей Ярославской области, с целью выяснить их отношение к долгосрочным сбережениям.</w:t>
        </w:r>
        <w:r>
          <w:rPr>
            <w:webHidden/>
          </w:rPr>
          <w:tab/>
        </w:r>
        <w:r>
          <w:rPr>
            <w:webHidden/>
          </w:rPr>
          <w:fldChar w:fldCharType="begin"/>
        </w:r>
        <w:r>
          <w:rPr>
            <w:webHidden/>
          </w:rPr>
          <w:instrText xml:space="preserve"> PAGEREF _Toc202860702 \h </w:instrText>
        </w:r>
        <w:r>
          <w:rPr>
            <w:webHidden/>
          </w:rPr>
        </w:r>
        <w:r>
          <w:rPr>
            <w:webHidden/>
          </w:rPr>
          <w:fldChar w:fldCharType="separate"/>
        </w:r>
        <w:r w:rsidR="007C3214">
          <w:rPr>
            <w:webHidden/>
          </w:rPr>
          <w:t>37</w:t>
        </w:r>
        <w:r>
          <w:rPr>
            <w:webHidden/>
          </w:rPr>
          <w:fldChar w:fldCharType="end"/>
        </w:r>
      </w:hyperlink>
    </w:p>
    <w:p w14:paraId="01F1D3D5" w14:textId="1A28454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03" w:history="1">
        <w:r w:rsidRPr="008301DF">
          <w:rPr>
            <w:rStyle w:val="a3"/>
            <w:noProof/>
          </w:rPr>
          <w:t>Солидарность, 07.07.2025, Многодетным матерям пересчитают пенсии</w:t>
        </w:r>
        <w:r>
          <w:rPr>
            <w:noProof/>
            <w:webHidden/>
          </w:rPr>
          <w:tab/>
        </w:r>
        <w:r>
          <w:rPr>
            <w:noProof/>
            <w:webHidden/>
          </w:rPr>
          <w:fldChar w:fldCharType="begin"/>
        </w:r>
        <w:r>
          <w:rPr>
            <w:noProof/>
            <w:webHidden/>
          </w:rPr>
          <w:instrText xml:space="preserve"> PAGEREF _Toc202860703 \h </w:instrText>
        </w:r>
        <w:r>
          <w:rPr>
            <w:noProof/>
            <w:webHidden/>
          </w:rPr>
        </w:r>
        <w:r>
          <w:rPr>
            <w:noProof/>
            <w:webHidden/>
          </w:rPr>
          <w:fldChar w:fldCharType="separate"/>
        </w:r>
        <w:r w:rsidR="007C3214">
          <w:rPr>
            <w:noProof/>
            <w:webHidden/>
          </w:rPr>
          <w:t>38</w:t>
        </w:r>
        <w:r>
          <w:rPr>
            <w:noProof/>
            <w:webHidden/>
          </w:rPr>
          <w:fldChar w:fldCharType="end"/>
        </w:r>
      </w:hyperlink>
    </w:p>
    <w:p w14:paraId="355835F9" w14:textId="1E4C0C81" w:rsidR="0063193F" w:rsidRDefault="0063193F">
      <w:pPr>
        <w:pStyle w:val="31"/>
        <w:rPr>
          <w:rFonts w:asciiTheme="minorHAnsi" w:eastAsiaTheme="minorEastAsia" w:hAnsiTheme="minorHAnsi" w:cstheme="minorBidi"/>
          <w:kern w:val="2"/>
          <w14:ligatures w14:val="standardContextual"/>
        </w:rPr>
      </w:pPr>
      <w:hyperlink w:anchor="_Toc202860704" w:history="1">
        <w:r w:rsidRPr="008301DF">
          <w:rPr>
            <w:rStyle w:val="a3"/>
          </w:rPr>
          <w:t>Правительство РФ внесло в Госдуму законопроект, который позволит пересчитать пенсии многодетным родителям, сообщили газете «Солидарность» в пресс-службе депутата ГД РФ, лидера профсоюзов Кубани Светланы Бессараб.</w:t>
        </w:r>
        <w:r>
          <w:rPr>
            <w:webHidden/>
          </w:rPr>
          <w:tab/>
        </w:r>
        <w:r>
          <w:rPr>
            <w:webHidden/>
          </w:rPr>
          <w:fldChar w:fldCharType="begin"/>
        </w:r>
        <w:r>
          <w:rPr>
            <w:webHidden/>
          </w:rPr>
          <w:instrText xml:space="preserve"> PAGEREF _Toc202860704 \h </w:instrText>
        </w:r>
        <w:r>
          <w:rPr>
            <w:webHidden/>
          </w:rPr>
        </w:r>
        <w:r>
          <w:rPr>
            <w:webHidden/>
          </w:rPr>
          <w:fldChar w:fldCharType="separate"/>
        </w:r>
        <w:r w:rsidR="007C3214">
          <w:rPr>
            <w:webHidden/>
          </w:rPr>
          <w:t>38</w:t>
        </w:r>
        <w:r>
          <w:rPr>
            <w:webHidden/>
          </w:rPr>
          <w:fldChar w:fldCharType="end"/>
        </w:r>
      </w:hyperlink>
    </w:p>
    <w:p w14:paraId="141B4FA7" w14:textId="1E0A5AE7"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05" w:history="1">
        <w:r w:rsidRPr="008301DF">
          <w:rPr>
            <w:rStyle w:val="a3"/>
            <w:noProof/>
          </w:rPr>
          <w:t xml:space="preserve">ПРАЙМ, 08.07.2025, </w:t>
        </w:r>
        <w:r w:rsidRPr="008301DF">
          <w:rPr>
            <w:rStyle w:val="a3"/>
            <w:rFonts w:eastAsia="Verdana"/>
            <w:noProof/>
          </w:rPr>
          <w:t>Названы шесть категорий россиян, которым повысят пенсию с 1 августа</w:t>
        </w:r>
        <w:r>
          <w:rPr>
            <w:noProof/>
            <w:webHidden/>
          </w:rPr>
          <w:tab/>
        </w:r>
        <w:r>
          <w:rPr>
            <w:noProof/>
            <w:webHidden/>
          </w:rPr>
          <w:fldChar w:fldCharType="begin"/>
        </w:r>
        <w:r>
          <w:rPr>
            <w:noProof/>
            <w:webHidden/>
          </w:rPr>
          <w:instrText xml:space="preserve"> PAGEREF _Toc202860705 \h </w:instrText>
        </w:r>
        <w:r>
          <w:rPr>
            <w:noProof/>
            <w:webHidden/>
          </w:rPr>
        </w:r>
        <w:r>
          <w:rPr>
            <w:noProof/>
            <w:webHidden/>
          </w:rPr>
          <w:fldChar w:fldCharType="separate"/>
        </w:r>
        <w:r w:rsidR="007C3214">
          <w:rPr>
            <w:noProof/>
            <w:webHidden/>
          </w:rPr>
          <w:t>38</w:t>
        </w:r>
        <w:r>
          <w:rPr>
            <w:noProof/>
            <w:webHidden/>
          </w:rPr>
          <w:fldChar w:fldCharType="end"/>
        </w:r>
      </w:hyperlink>
    </w:p>
    <w:p w14:paraId="76CB7B01" w14:textId="64AB0B6B" w:rsidR="0063193F" w:rsidRDefault="0063193F">
      <w:pPr>
        <w:pStyle w:val="31"/>
        <w:rPr>
          <w:rFonts w:asciiTheme="minorHAnsi" w:eastAsiaTheme="minorEastAsia" w:hAnsiTheme="minorHAnsi" w:cstheme="minorBidi"/>
          <w:kern w:val="2"/>
          <w14:ligatures w14:val="standardContextual"/>
        </w:rPr>
      </w:pPr>
      <w:hyperlink w:anchor="_Toc202860706" w:history="1">
        <w:r w:rsidRPr="008301DF">
          <w:rPr>
            <w:rStyle w:val="a3"/>
          </w:rPr>
          <w:t>С 1 августа пенсии повысят сразу нескольким категориям граждан. Кого это коснется,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_Toc202860706 \h </w:instrText>
        </w:r>
        <w:r>
          <w:rPr>
            <w:webHidden/>
          </w:rPr>
        </w:r>
        <w:r>
          <w:rPr>
            <w:webHidden/>
          </w:rPr>
          <w:fldChar w:fldCharType="separate"/>
        </w:r>
        <w:r w:rsidR="007C3214">
          <w:rPr>
            <w:webHidden/>
          </w:rPr>
          <w:t>38</w:t>
        </w:r>
        <w:r>
          <w:rPr>
            <w:webHidden/>
          </w:rPr>
          <w:fldChar w:fldCharType="end"/>
        </w:r>
      </w:hyperlink>
    </w:p>
    <w:p w14:paraId="773ABE2F" w14:textId="473A96A8"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07" w:history="1">
        <w:r w:rsidRPr="008301DF">
          <w:rPr>
            <w:rStyle w:val="a3"/>
            <w:noProof/>
          </w:rPr>
          <w:t>РИА Новости, 07.07.2025, Бюджетный комитет Госдумы поддержал отчет об исполнении бюджета Соцфонда РФ за 2024 г</w:t>
        </w:r>
        <w:r>
          <w:rPr>
            <w:noProof/>
            <w:webHidden/>
          </w:rPr>
          <w:tab/>
        </w:r>
        <w:r>
          <w:rPr>
            <w:noProof/>
            <w:webHidden/>
          </w:rPr>
          <w:fldChar w:fldCharType="begin"/>
        </w:r>
        <w:r>
          <w:rPr>
            <w:noProof/>
            <w:webHidden/>
          </w:rPr>
          <w:instrText xml:space="preserve"> PAGEREF _Toc202860707 \h </w:instrText>
        </w:r>
        <w:r>
          <w:rPr>
            <w:noProof/>
            <w:webHidden/>
          </w:rPr>
        </w:r>
        <w:r>
          <w:rPr>
            <w:noProof/>
            <w:webHidden/>
          </w:rPr>
          <w:fldChar w:fldCharType="separate"/>
        </w:r>
        <w:r w:rsidR="007C3214">
          <w:rPr>
            <w:noProof/>
            <w:webHidden/>
          </w:rPr>
          <w:t>39</w:t>
        </w:r>
        <w:r>
          <w:rPr>
            <w:noProof/>
            <w:webHidden/>
          </w:rPr>
          <w:fldChar w:fldCharType="end"/>
        </w:r>
      </w:hyperlink>
    </w:p>
    <w:p w14:paraId="239F15C6" w14:textId="3463D367" w:rsidR="0063193F" w:rsidRDefault="0063193F">
      <w:pPr>
        <w:pStyle w:val="31"/>
        <w:rPr>
          <w:rFonts w:asciiTheme="minorHAnsi" w:eastAsiaTheme="minorEastAsia" w:hAnsiTheme="minorHAnsi" w:cstheme="minorBidi"/>
          <w:kern w:val="2"/>
          <w14:ligatures w14:val="standardContextual"/>
        </w:rPr>
      </w:pPr>
      <w:hyperlink w:anchor="_Toc202860708" w:history="1">
        <w:r w:rsidRPr="008301DF">
          <w:rPr>
            <w:rStyle w:val="a3"/>
          </w:rPr>
          <w:t>Комитет Госдумы по бюджету и налогам рекомендовал принять закон об исполнении бюджета Фонда пенсионного и социального страхования (Соцфонда) РФ за 2024 год. На рассмотрение Думы его планируется вынести 9 июля.</w:t>
        </w:r>
        <w:r>
          <w:rPr>
            <w:webHidden/>
          </w:rPr>
          <w:tab/>
        </w:r>
        <w:r>
          <w:rPr>
            <w:webHidden/>
          </w:rPr>
          <w:fldChar w:fldCharType="begin"/>
        </w:r>
        <w:r>
          <w:rPr>
            <w:webHidden/>
          </w:rPr>
          <w:instrText xml:space="preserve"> PAGEREF _Toc202860708 \h </w:instrText>
        </w:r>
        <w:r>
          <w:rPr>
            <w:webHidden/>
          </w:rPr>
        </w:r>
        <w:r>
          <w:rPr>
            <w:webHidden/>
          </w:rPr>
          <w:fldChar w:fldCharType="separate"/>
        </w:r>
        <w:r w:rsidR="007C3214">
          <w:rPr>
            <w:webHidden/>
          </w:rPr>
          <w:t>39</w:t>
        </w:r>
        <w:r>
          <w:rPr>
            <w:webHidden/>
          </w:rPr>
          <w:fldChar w:fldCharType="end"/>
        </w:r>
      </w:hyperlink>
    </w:p>
    <w:p w14:paraId="29131AC8" w14:textId="650277B2"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09" w:history="1">
        <w:r w:rsidRPr="008301DF">
          <w:rPr>
            <w:rStyle w:val="a3"/>
            <w:noProof/>
          </w:rPr>
          <w:t>ТАСС, 07.07.2025, Комитет ГД одобрил отчет об исполнении бюджета СФР</w:t>
        </w:r>
        <w:r>
          <w:rPr>
            <w:noProof/>
            <w:webHidden/>
          </w:rPr>
          <w:tab/>
        </w:r>
        <w:r>
          <w:rPr>
            <w:noProof/>
            <w:webHidden/>
          </w:rPr>
          <w:fldChar w:fldCharType="begin"/>
        </w:r>
        <w:r>
          <w:rPr>
            <w:noProof/>
            <w:webHidden/>
          </w:rPr>
          <w:instrText xml:space="preserve"> PAGEREF _Toc202860709 \h </w:instrText>
        </w:r>
        <w:r>
          <w:rPr>
            <w:noProof/>
            <w:webHidden/>
          </w:rPr>
        </w:r>
        <w:r>
          <w:rPr>
            <w:noProof/>
            <w:webHidden/>
          </w:rPr>
          <w:fldChar w:fldCharType="separate"/>
        </w:r>
        <w:r w:rsidR="007C3214">
          <w:rPr>
            <w:noProof/>
            <w:webHidden/>
          </w:rPr>
          <w:t>40</w:t>
        </w:r>
        <w:r>
          <w:rPr>
            <w:noProof/>
            <w:webHidden/>
          </w:rPr>
          <w:fldChar w:fldCharType="end"/>
        </w:r>
      </w:hyperlink>
    </w:p>
    <w:p w14:paraId="5CF739EE" w14:textId="43661E4A" w:rsidR="0063193F" w:rsidRDefault="0063193F">
      <w:pPr>
        <w:pStyle w:val="31"/>
        <w:rPr>
          <w:rFonts w:asciiTheme="minorHAnsi" w:eastAsiaTheme="minorEastAsia" w:hAnsiTheme="minorHAnsi" w:cstheme="minorBidi"/>
          <w:kern w:val="2"/>
          <w14:ligatures w14:val="standardContextual"/>
        </w:rPr>
      </w:pPr>
      <w:hyperlink w:anchor="_Toc202860710" w:history="1">
        <w:r w:rsidRPr="008301DF">
          <w:rPr>
            <w:rStyle w:val="a3"/>
          </w:rPr>
          <w:t>Комитет Госдумы по бюджету и налогам рекомендовал нижней парламента принять отчет об исполнении бюджета Фонда пенсионного и социального страхования РФ за 2024 год. Предусматривается, что Госдума рассмотрит документ на заседании 9 июля.</w:t>
        </w:r>
        <w:r>
          <w:rPr>
            <w:webHidden/>
          </w:rPr>
          <w:tab/>
        </w:r>
        <w:r>
          <w:rPr>
            <w:webHidden/>
          </w:rPr>
          <w:fldChar w:fldCharType="begin"/>
        </w:r>
        <w:r>
          <w:rPr>
            <w:webHidden/>
          </w:rPr>
          <w:instrText xml:space="preserve"> PAGEREF _Toc202860710 \h </w:instrText>
        </w:r>
        <w:r>
          <w:rPr>
            <w:webHidden/>
          </w:rPr>
        </w:r>
        <w:r>
          <w:rPr>
            <w:webHidden/>
          </w:rPr>
          <w:fldChar w:fldCharType="separate"/>
        </w:r>
        <w:r w:rsidR="007C3214">
          <w:rPr>
            <w:webHidden/>
          </w:rPr>
          <w:t>40</w:t>
        </w:r>
        <w:r>
          <w:rPr>
            <w:webHidden/>
          </w:rPr>
          <w:fldChar w:fldCharType="end"/>
        </w:r>
      </w:hyperlink>
    </w:p>
    <w:p w14:paraId="1376400C" w14:textId="32190584"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11" w:history="1">
        <w:r w:rsidRPr="008301DF">
          <w:rPr>
            <w:rStyle w:val="a3"/>
            <w:noProof/>
          </w:rPr>
          <w:t>Российская газета, 07.07.2025, Сенатор Епифанова напомнила, кому и на сколько увеличат пенсию с 1 августа</w:t>
        </w:r>
        <w:r>
          <w:rPr>
            <w:noProof/>
            <w:webHidden/>
          </w:rPr>
          <w:tab/>
        </w:r>
        <w:r>
          <w:rPr>
            <w:noProof/>
            <w:webHidden/>
          </w:rPr>
          <w:fldChar w:fldCharType="begin"/>
        </w:r>
        <w:r>
          <w:rPr>
            <w:noProof/>
            <w:webHidden/>
          </w:rPr>
          <w:instrText xml:space="preserve"> PAGEREF _Toc202860711 \h </w:instrText>
        </w:r>
        <w:r>
          <w:rPr>
            <w:noProof/>
            <w:webHidden/>
          </w:rPr>
        </w:r>
        <w:r>
          <w:rPr>
            <w:noProof/>
            <w:webHidden/>
          </w:rPr>
          <w:fldChar w:fldCharType="separate"/>
        </w:r>
        <w:r w:rsidR="007C3214">
          <w:rPr>
            <w:noProof/>
            <w:webHidden/>
          </w:rPr>
          <w:t>40</w:t>
        </w:r>
        <w:r>
          <w:rPr>
            <w:noProof/>
            <w:webHidden/>
          </w:rPr>
          <w:fldChar w:fldCharType="end"/>
        </w:r>
      </w:hyperlink>
    </w:p>
    <w:p w14:paraId="3A83C501" w14:textId="58611A7C" w:rsidR="0063193F" w:rsidRDefault="0063193F">
      <w:pPr>
        <w:pStyle w:val="31"/>
        <w:rPr>
          <w:rFonts w:asciiTheme="minorHAnsi" w:eastAsiaTheme="minorEastAsia" w:hAnsiTheme="minorHAnsi" w:cstheme="minorBidi"/>
          <w:kern w:val="2"/>
          <w14:ligatures w14:val="standardContextual"/>
        </w:rPr>
      </w:pPr>
      <w:hyperlink w:anchor="_Toc202860712" w:history="1">
        <w:r w:rsidRPr="008301DF">
          <w:rPr>
            <w:rStyle w:val="a3"/>
          </w:rPr>
          <w:t>С 1 августа в России произойдет очередное увеличение пенсий работающих пенсионеров. Это касается тех, кто продолжает официально трудиться после выхода на пенсию и получает страховую пенсию по старости, напомнила "РГ" сенатор Ольга Епифанова.</w:t>
        </w:r>
        <w:r>
          <w:rPr>
            <w:webHidden/>
          </w:rPr>
          <w:tab/>
        </w:r>
        <w:r>
          <w:rPr>
            <w:webHidden/>
          </w:rPr>
          <w:fldChar w:fldCharType="begin"/>
        </w:r>
        <w:r>
          <w:rPr>
            <w:webHidden/>
          </w:rPr>
          <w:instrText xml:space="preserve"> PAGEREF _Toc202860712 \h </w:instrText>
        </w:r>
        <w:r>
          <w:rPr>
            <w:webHidden/>
          </w:rPr>
        </w:r>
        <w:r>
          <w:rPr>
            <w:webHidden/>
          </w:rPr>
          <w:fldChar w:fldCharType="separate"/>
        </w:r>
        <w:r w:rsidR="007C3214">
          <w:rPr>
            <w:webHidden/>
          </w:rPr>
          <w:t>40</w:t>
        </w:r>
        <w:r>
          <w:rPr>
            <w:webHidden/>
          </w:rPr>
          <w:fldChar w:fldCharType="end"/>
        </w:r>
      </w:hyperlink>
    </w:p>
    <w:p w14:paraId="6C299D7D" w14:textId="1BC765D8"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13" w:history="1">
        <w:r w:rsidRPr="008301DF">
          <w:rPr>
            <w:rStyle w:val="a3"/>
            <w:noProof/>
          </w:rPr>
          <w:t>Газета.Ru, 08.07.2025, В России проведут перерасчет страховой пенсии для части россиян</w:t>
        </w:r>
        <w:r>
          <w:rPr>
            <w:noProof/>
            <w:webHidden/>
          </w:rPr>
          <w:tab/>
        </w:r>
        <w:r>
          <w:rPr>
            <w:noProof/>
            <w:webHidden/>
          </w:rPr>
          <w:fldChar w:fldCharType="begin"/>
        </w:r>
        <w:r>
          <w:rPr>
            <w:noProof/>
            <w:webHidden/>
          </w:rPr>
          <w:instrText xml:space="preserve"> PAGEREF _Toc202860713 \h </w:instrText>
        </w:r>
        <w:r>
          <w:rPr>
            <w:noProof/>
            <w:webHidden/>
          </w:rPr>
        </w:r>
        <w:r>
          <w:rPr>
            <w:noProof/>
            <w:webHidden/>
          </w:rPr>
          <w:fldChar w:fldCharType="separate"/>
        </w:r>
        <w:r w:rsidR="007C3214">
          <w:rPr>
            <w:noProof/>
            <w:webHidden/>
          </w:rPr>
          <w:t>41</w:t>
        </w:r>
        <w:r>
          <w:rPr>
            <w:noProof/>
            <w:webHidden/>
          </w:rPr>
          <w:fldChar w:fldCharType="end"/>
        </w:r>
      </w:hyperlink>
    </w:p>
    <w:p w14:paraId="138BB45B" w14:textId="0DD07196" w:rsidR="0063193F" w:rsidRDefault="0063193F">
      <w:pPr>
        <w:pStyle w:val="31"/>
        <w:rPr>
          <w:rFonts w:asciiTheme="minorHAnsi" w:eastAsiaTheme="minorEastAsia" w:hAnsiTheme="minorHAnsi" w:cstheme="minorBidi"/>
          <w:kern w:val="2"/>
          <w14:ligatures w14:val="standardContextual"/>
        </w:rPr>
      </w:pPr>
      <w:hyperlink w:anchor="_Toc202860714" w:history="1">
        <w:r w:rsidRPr="008301DF">
          <w:rPr>
            <w:rStyle w:val="a3"/>
          </w:rPr>
          <w:t>В Государственную Думу Российской Федерации внесен правительственный законопроект, предусматривающий включение в страховой стаж периодов ухода за каждым ребенком в семье до достижения им возраста полутора лет. Информация об этом размещена в электронной базе данных Государственной Думы.</w:t>
        </w:r>
        <w:r>
          <w:rPr>
            <w:webHidden/>
          </w:rPr>
          <w:tab/>
        </w:r>
        <w:r>
          <w:rPr>
            <w:webHidden/>
          </w:rPr>
          <w:fldChar w:fldCharType="begin"/>
        </w:r>
        <w:r>
          <w:rPr>
            <w:webHidden/>
          </w:rPr>
          <w:instrText xml:space="preserve"> PAGEREF _Toc202860714 \h </w:instrText>
        </w:r>
        <w:r>
          <w:rPr>
            <w:webHidden/>
          </w:rPr>
        </w:r>
        <w:r>
          <w:rPr>
            <w:webHidden/>
          </w:rPr>
          <w:fldChar w:fldCharType="separate"/>
        </w:r>
        <w:r w:rsidR="007C3214">
          <w:rPr>
            <w:webHidden/>
          </w:rPr>
          <w:t>41</w:t>
        </w:r>
        <w:r>
          <w:rPr>
            <w:webHidden/>
          </w:rPr>
          <w:fldChar w:fldCharType="end"/>
        </w:r>
      </w:hyperlink>
    </w:p>
    <w:p w14:paraId="7192C8EB" w14:textId="3B1EC95E"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15" w:history="1">
        <w:r w:rsidRPr="008301DF">
          <w:rPr>
            <w:rStyle w:val="a3"/>
            <w:noProof/>
          </w:rPr>
          <w:t>Газета.Ru, 08.07.2025, Россиянам пообещали зарплаты более 130 тыс. Рублей</w:t>
        </w:r>
        <w:r>
          <w:rPr>
            <w:noProof/>
            <w:webHidden/>
          </w:rPr>
          <w:tab/>
        </w:r>
        <w:r>
          <w:rPr>
            <w:noProof/>
            <w:webHidden/>
          </w:rPr>
          <w:fldChar w:fldCharType="begin"/>
        </w:r>
        <w:r>
          <w:rPr>
            <w:noProof/>
            <w:webHidden/>
          </w:rPr>
          <w:instrText xml:space="preserve"> PAGEREF _Toc202860715 \h </w:instrText>
        </w:r>
        <w:r>
          <w:rPr>
            <w:noProof/>
            <w:webHidden/>
          </w:rPr>
        </w:r>
        <w:r>
          <w:rPr>
            <w:noProof/>
            <w:webHidden/>
          </w:rPr>
          <w:fldChar w:fldCharType="separate"/>
        </w:r>
        <w:r w:rsidR="007C3214">
          <w:rPr>
            <w:noProof/>
            <w:webHidden/>
          </w:rPr>
          <w:t>42</w:t>
        </w:r>
        <w:r>
          <w:rPr>
            <w:noProof/>
            <w:webHidden/>
          </w:rPr>
          <w:fldChar w:fldCharType="end"/>
        </w:r>
      </w:hyperlink>
    </w:p>
    <w:p w14:paraId="2732D29D" w14:textId="11F4C957" w:rsidR="0063193F" w:rsidRDefault="0063193F">
      <w:pPr>
        <w:pStyle w:val="31"/>
        <w:rPr>
          <w:rFonts w:asciiTheme="minorHAnsi" w:eastAsiaTheme="minorEastAsia" w:hAnsiTheme="minorHAnsi" w:cstheme="minorBidi"/>
          <w:kern w:val="2"/>
          <w14:ligatures w14:val="standardContextual"/>
        </w:rPr>
      </w:pPr>
      <w:hyperlink w:anchor="_Toc202860716" w:history="1">
        <w:r w:rsidRPr="008301DF">
          <w:rPr>
            <w:rStyle w:val="a3"/>
          </w:rPr>
          <w:t>Средняя зарплата россиян в 2027 году превысит 130 тыс. рублей, спрогнозировал для "Газеты.Ru"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_Toc202860716 \h </w:instrText>
        </w:r>
        <w:r>
          <w:rPr>
            <w:webHidden/>
          </w:rPr>
        </w:r>
        <w:r>
          <w:rPr>
            <w:webHidden/>
          </w:rPr>
          <w:fldChar w:fldCharType="separate"/>
        </w:r>
        <w:r w:rsidR="007C3214">
          <w:rPr>
            <w:webHidden/>
          </w:rPr>
          <w:t>42</w:t>
        </w:r>
        <w:r>
          <w:rPr>
            <w:webHidden/>
          </w:rPr>
          <w:fldChar w:fldCharType="end"/>
        </w:r>
      </w:hyperlink>
    </w:p>
    <w:p w14:paraId="63C69298" w14:textId="10FF8F6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17" w:history="1">
        <w:r w:rsidRPr="008301DF">
          <w:rPr>
            <w:rStyle w:val="a3"/>
            <w:noProof/>
          </w:rPr>
          <w:t>Пенсия.pro, 07.07.2025, Средняя пенсия неработающих пенсионеров превысила 24 000 рублей</w:t>
        </w:r>
        <w:r>
          <w:rPr>
            <w:noProof/>
            <w:webHidden/>
          </w:rPr>
          <w:tab/>
        </w:r>
        <w:r>
          <w:rPr>
            <w:noProof/>
            <w:webHidden/>
          </w:rPr>
          <w:fldChar w:fldCharType="begin"/>
        </w:r>
        <w:r>
          <w:rPr>
            <w:noProof/>
            <w:webHidden/>
          </w:rPr>
          <w:instrText xml:space="preserve"> PAGEREF _Toc202860717 \h </w:instrText>
        </w:r>
        <w:r>
          <w:rPr>
            <w:noProof/>
            <w:webHidden/>
          </w:rPr>
        </w:r>
        <w:r>
          <w:rPr>
            <w:noProof/>
            <w:webHidden/>
          </w:rPr>
          <w:fldChar w:fldCharType="separate"/>
        </w:r>
        <w:r w:rsidR="007C3214">
          <w:rPr>
            <w:noProof/>
            <w:webHidden/>
          </w:rPr>
          <w:t>42</w:t>
        </w:r>
        <w:r>
          <w:rPr>
            <w:noProof/>
            <w:webHidden/>
          </w:rPr>
          <w:fldChar w:fldCharType="end"/>
        </w:r>
      </w:hyperlink>
    </w:p>
    <w:p w14:paraId="53F2CEF3" w14:textId="73868322" w:rsidR="0063193F" w:rsidRDefault="0063193F">
      <w:pPr>
        <w:pStyle w:val="31"/>
        <w:rPr>
          <w:rFonts w:asciiTheme="minorHAnsi" w:eastAsiaTheme="minorEastAsia" w:hAnsiTheme="minorHAnsi" w:cstheme="minorBidi"/>
          <w:kern w:val="2"/>
          <w14:ligatures w14:val="standardContextual"/>
        </w:rPr>
      </w:pPr>
      <w:hyperlink w:anchor="_Toc202860718" w:history="1">
        <w:r w:rsidRPr="008301DF">
          <w:rPr>
            <w:rStyle w:val="a3"/>
          </w:rPr>
          <w:t>Средняя пенсия неработающих пенсионеров в России к концу весны составила 24 019 рублей. В начале года она была чуть ниже - 23 758 рублей. За три месяца прибавка составила 261 рубль. С апреля и до конца года прибавок не ожидается.</w:t>
        </w:r>
        <w:r>
          <w:rPr>
            <w:webHidden/>
          </w:rPr>
          <w:tab/>
        </w:r>
        <w:r>
          <w:rPr>
            <w:webHidden/>
          </w:rPr>
          <w:fldChar w:fldCharType="begin"/>
        </w:r>
        <w:r>
          <w:rPr>
            <w:webHidden/>
          </w:rPr>
          <w:instrText xml:space="preserve"> PAGEREF _Toc202860718 \h </w:instrText>
        </w:r>
        <w:r>
          <w:rPr>
            <w:webHidden/>
          </w:rPr>
        </w:r>
        <w:r>
          <w:rPr>
            <w:webHidden/>
          </w:rPr>
          <w:fldChar w:fldCharType="separate"/>
        </w:r>
        <w:r w:rsidR="007C3214">
          <w:rPr>
            <w:webHidden/>
          </w:rPr>
          <w:t>42</w:t>
        </w:r>
        <w:r>
          <w:rPr>
            <w:webHidden/>
          </w:rPr>
          <w:fldChar w:fldCharType="end"/>
        </w:r>
      </w:hyperlink>
    </w:p>
    <w:p w14:paraId="24FA122D" w14:textId="5E318802"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19" w:history="1">
        <w:r w:rsidRPr="008301DF">
          <w:rPr>
            <w:rStyle w:val="a3"/>
            <w:noProof/>
          </w:rPr>
          <w:t>РБК, 07.07.2025,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_Toc202860719 \h </w:instrText>
        </w:r>
        <w:r>
          <w:rPr>
            <w:noProof/>
            <w:webHidden/>
          </w:rPr>
        </w:r>
        <w:r>
          <w:rPr>
            <w:noProof/>
            <w:webHidden/>
          </w:rPr>
          <w:fldChar w:fldCharType="separate"/>
        </w:r>
        <w:r w:rsidR="007C3214">
          <w:rPr>
            <w:noProof/>
            <w:webHidden/>
          </w:rPr>
          <w:t>43</w:t>
        </w:r>
        <w:r>
          <w:rPr>
            <w:noProof/>
            <w:webHidden/>
          </w:rPr>
          <w:fldChar w:fldCharType="end"/>
        </w:r>
      </w:hyperlink>
    </w:p>
    <w:p w14:paraId="28981048" w14:textId="61C1F7DF" w:rsidR="0063193F" w:rsidRDefault="0063193F">
      <w:pPr>
        <w:pStyle w:val="31"/>
        <w:rPr>
          <w:rFonts w:asciiTheme="minorHAnsi" w:eastAsiaTheme="minorEastAsia" w:hAnsiTheme="minorHAnsi" w:cstheme="minorBidi"/>
          <w:kern w:val="2"/>
          <w14:ligatures w14:val="standardContextual"/>
        </w:rPr>
      </w:pPr>
      <w:hyperlink w:anchor="_Toc202860720" w:history="1">
        <w:r w:rsidRPr="008301DF">
          <w:rPr>
            <w:rStyle w:val="a3"/>
          </w:rPr>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r>
          <w:rPr>
            <w:webHidden/>
          </w:rPr>
          <w:tab/>
        </w:r>
        <w:r>
          <w:rPr>
            <w:webHidden/>
          </w:rPr>
          <w:fldChar w:fldCharType="begin"/>
        </w:r>
        <w:r>
          <w:rPr>
            <w:webHidden/>
          </w:rPr>
          <w:instrText xml:space="preserve"> PAGEREF _Toc202860720 \h </w:instrText>
        </w:r>
        <w:r>
          <w:rPr>
            <w:webHidden/>
          </w:rPr>
        </w:r>
        <w:r>
          <w:rPr>
            <w:webHidden/>
          </w:rPr>
          <w:fldChar w:fldCharType="separate"/>
        </w:r>
        <w:r w:rsidR="007C3214">
          <w:rPr>
            <w:webHidden/>
          </w:rPr>
          <w:t>43</w:t>
        </w:r>
        <w:r>
          <w:rPr>
            <w:webHidden/>
          </w:rPr>
          <w:fldChar w:fldCharType="end"/>
        </w:r>
      </w:hyperlink>
    </w:p>
    <w:p w14:paraId="6CB55C04" w14:textId="1860ACD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21" w:history="1">
        <w:r w:rsidRPr="008301DF">
          <w:rPr>
            <w:rStyle w:val="a3"/>
            <w:noProof/>
          </w:rPr>
          <w:t>РБК, 07.07.2025, Как Соцфонд помогает бизнесу экономить миллионы рабочих часов</w:t>
        </w:r>
        <w:r>
          <w:rPr>
            <w:noProof/>
            <w:webHidden/>
          </w:rPr>
          <w:tab/>
        </w:r>
        <w:r>
          <w:rPr>
            <w:noProof/>
            <w:webHidden/>
          </w:rPr>
          <w:fldChar w:fldCharType="begin"/>
        </w:r>
        <w:r>
          <w:rPr>
            <w:noProof/>
            <w:webHidden/>
          </w:rPr>
          <w:instrText xml:space="preserve"> PAGEREF _Toc202860721 \h </w:instrText>
        </w:r>
        <w:r>
          <w:rPr>
            <w:noProof/>
            <w:webHidden/>
          </w:rPr>
        </w:r>
        <w:r>
          <w:rPr>
            <w:noProof/>
            <w:webHidden/>
          </w:rPr>
          <w:fldChar w:fldCharType="separate"/>
        </w:r>
        <w:r w:rsidR="007C3214">
          <w:rPr>
            <w:noProof/>
            <w:webHidden/>
          </w:rPr>
          <w:t>48</w:t>
        </w:r>
        <w:r>
          <w:rPr>
            <w:noProof/>
            <w:webHidden/>
          </w:rPr>
          <w:fldChar w:fldCharType="end"/>
        </w:r>
      </w:hyperlink>
    </w:p>
    <w:p w14:paraId="0497F8B2" w14:textId="1A1A98AB" w:rsidR="0063193F" w:rsidRDefault="0063193F">
      <w:pPr>
        <w:pStyle w:val="31"/>
        <w:rPr>
          <w:rFonts w:asciiTheme="minorHAnsi" w:eastAsiaTheme="minorEastAsia" w:hAnsiTheme="minorHAnsi" w:cstheme="minorBidi"/>
          <w:kern w:val="2"/>
          <w14:ligatures w14:val="standardContextual"/>
        </w:rPr>
      </w:pPr>
      <w:hyperlink w:anchor="_Toc202860722" w:history="1">
        <w:r w:rsidRPr="008301DF">
          <w:rPr>
            <w:rStyle w:val="a3"/>
          </w:rPr>
          <w:t>Председатель Социального фонда России Сергей Чирков — о том, как управленческие и цифровые инновации превращают госорганизацию в сервисного партнера.</w:t>
        </w:r>
        <w:r>
          <w:rPr>
            <w:webHidden/>
          </w:rPr>
          <w:tab/>
        </w:r>
        <w:r>
          <w:rPr>
            <w:webHidden/>
          </w:rPr>
          <w:fldChar w:fldCharType="begin"/>
        </w:r>
        <w:r>
          <w:rPr>
            <w:webHidden/>
          </w:rPr>
          <w:instrText xml:space="preserve"> PAGEREF _Toc202860722 \h </w:instrText>
        </w:r>
        <w:r>
          <w:rPr>
            <w:webHidden/>
          </w:rPr>
        </w:r>
        <w:r>
          <w:rPr>
            <w:webHidden/>
          </w:rPr>
          <w:fldChar w:fldCharType="separate"/>
        </w:r>
        <w:r w:rsidR="007C3214">
          <w:rPr>
            <w:webHidden/>
          </w:rPr>
          <w:t>48</w:t>
        </w:r>
        <w:r>
          <w:rPr>
            <w:webHidden/>
          </w:rPr>
          <w:fldChar w:fldCharType="end"/>
        </w:r>
      </w:hyperlink>
    </w:p>
    <w:p w14:paraId="552C863A" w14:textId="32475513"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23" w:history="1">
        <w:r w:rsidRPr="008301DF">
          <w:rPr>
            <w:rStyle w:val="a3"/>
            <w:noProof/>
          </w:rPr>
          <w:t>RT, 07.07.2025, Россиянам напомнили об индексации пенсий работающих пенсионеров в августе</w:t>
        </w:r>
        <w:r>
          <w:rPr>
            <w:noProof/>
            <w:webHidden/>
          </w:rPr>
          <w:tab/>
        </w:r>
        <w:r>
          <w:rPr>
            <w:noProof/>
            <w:webHidden/>
          </w:rPr>
          <w:fldChar w:fldCharType="begin"/>
        </w:r>
        <w:r>
          <w:rPr>
            <w:noProof/>
            <w:webHidden/>
          </w:rPr>
          <w:instrText xml:space="preserve"> PAGEREF _Toc202860723 \h </w:instrText>
        </w:r>
        <w:r>
          <w:rPr>
            <w:noProof/>
            <w:webHidden/>
          </w:rPr>
        </w:r>
        <w:r>
          <w:rPr>
            <w:noProof/>
            <w:webHidden/>
          </w:rPr>
          <w:fldChar w:fldCharType="separate"/>
        </w:r>
        <w:r w:rsidR="007C3214">
          <w:rPr>
            <w:noProof/>
            <w:webHidden/>
          </w:rPr>
          <w:t>51</w:t>
        </w:r>
        <w:r>
          <w:rPr>
            <w:noProof/>
            <w:webHidden/>
          </w:rPr>
          <w:fldChar w:fldCharType="end"/>
        </w:r>
      </w:hyperlink>
    </w:p>
    <w:p w14:paraId="28263670" w14:textId="4F5FBBFC" w:rsidR="0063193F" w:rsidRDefault="0063193F">
      <w:pPr>
        <w:pStyle w:val="31"/>
        <w:rPr>
          <w:rFonts w:asciiTheme="minorHAnsi" w:eastAsiaTheme="minorEastAsia" w:hAnsiTheme="minorHAnsi" w:cstheme="minorBidi"/>
          <w:kern w:val="2"/>
          <w14:ligatures w14:val="standardContextual"/>
        </w:rPr>
      </w:pPr>
      <w:hyperlink w:anchor="_Toc202860724" w:history="1">
        <w:r w:rsidRPr="008301DF">
          <w:rPr>
            <w:rStyle w:val="a3"/>
          </w:rPr>
          <w:t>Член комитета Госдумы по труду, социальной политике и делам ветеранов Светлана Бессараб в беседе с RT напомнила, что с 1 августа произойдёт индексация пенсий работающих пенсионеров.</w:t>
        </w:r>
        <w:r>
          <w:rPr>
            <w:webHidden/>
          </w:rPr>
          <w:tab/>
        </w:r>
        <w:r>
          <w:rPr>
            <w:webHidden/>
          </w:rPr>
          <w:fldChar w:fldCharType="begin"/>
        </w:r>
        <w:r>
          <w:rPr>
            <w:webHidden/>
          </w:rPr>
          <w:instrText xml:space="preserve"> PAGEREF _Toc202860724 \h </w:instrText>
        </w:r>
        <w:r>
          <w:rPr>
            <w:webHidden/>
          </w:rPr>
        </w:r>
        <w:r>
          <w:rPr>
            <w:webHidden/>
          </w:rPr>
          <w:fldChar w:fldCharType="separate"/>
        </w:r>
        <w:r w:rsidR="007C3214">
          <w:rPr>
            <w:webHidden/>
          </w:rPr>
          <w:t>51</w:t>
        </w:r>
        <w:r>
          <w:rPr>
            <w:webHidden/>
          </w:rPr>
          <w:fldChar w:fldCharType="end"/>
        </w:r>
      </w:hyperlink>
    </w:p>
    <w:p w14:paraId="5D033895" w14:textId="04B1FBE2"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25" w:history="1">
        <w:r w:rsidRPr="008301DF">
          <w:rPr>
            <w:rStyle w:val="a3"/>
            <w:noProof/>
          </w:rPr>
          <w:t>News.ru, 07.07.2025, Эксперт раскрыл реальный размер прибавки к пенсии с 1 августа</w:t>
        </w:r>
        <w:r>
          <w:rPr>
            <w:noProof/>
            <w:webHidden/>
          </w:rPr>
          <w:tab/>
        </w:r>
        <w:r>
          <w:rPr>
            <w:noProof/>
            <w:webHidden/>
          </w:rPr>
          <w:fldChar w:fldCharType="begin"/>
        </w:r>
        <w:r>
          <w:rPr>
            <w:noProof/>
            <w:webHidden/>
          </w:rPr>
          <w:instrText xml:space="preserve"> PAGEREF _Toc202860725 \h </w:instrText>
        </w:r>
        <w:r>
          <w:rPr>
            <w:noProof/>
            <w:webHidden/>
          </w:rPr>
        </w:r>
        <w:r>
          <w:rPr>
            <w:noProof/>
            <w:webHidden/>
          </w:rPr>
          <w:fldChar w:fldCharType="separate"/>
        </w:r>
        <w:r w:rsidR="007C3214">
          <w:rPr>
            <w:noProof/>
            <w:webHidden/>
          </w:rPr>
          <w:t>51</w:t>
        </w:r>
        <w:r>
          <w:rPr>
            <w:noProof/>
            <w:webHidden/>
          </w:rPr>
          <w:fldChar w:fldCharType="end"/>
        </w:r>
      </w:hyperlink>
    </w:p>
    <w:p w14:paraId="5F9E9A6C" w14:textId="3D001DB3" w:rsidR="0063193F" w:rsidRDefault="0063193F">
      <w:pPr>
        <w:pStyle w:val="31"/>
        <w:rPr>
          <w:rFonts w:asciiTheme="minorHAnsi" w:eastAsiaTheme="minorEastAsia" w:hAnsiTheme="minorHAnsi" w:cstheme="minorBidi"/>
          <w:kern w:val="2"/>
          <w14:ligatures w14:val="standardContextual"/>
        </w:rPr>
      </w:pPr>
      <w:hyperlink w:anchor="_Toc202860726" w:history="1">
        <w:r w:rsidRPr="008301DF">
          <w:rPr>
            <w:rStyle w:val="a3"/>
          </w:rPr>
          <w:t>Размер прибавки к пенсии работающих россиян с 1 августа зависит от количества заработанных ими пенсионных баллов (ИПК) за 2024 год, но не более трех, заявила NEWS.ru доцент Базовой кафедры Торгово-промышленной палаты РФ «Управление человеческими ресурсами» РЭУ им. Г. В. Плеханова Людмила Иванова-Швец. Кроме того, на эту сумму влияет год оформления пенсии. Таким образом, пенсия может увеличиться максимум на 399 рублей.</w:t>
        </w:r>
        <w:r>
          <w:rPr>
            <w:webHidden/>
          </w:rPr>
          <w:tab/>
        </w:r>
        <w:r>
          <w:rPr>
            <w:webHidden/>
          </w:rPr>
          <w:fldChar w:fldCharType="begin"/>
        </w:r>
        <w:r>
          <w:rPr>
            <w:webHidden/>
          </w:rPr>
          <w:instrText xml:space="preserve"> PAGEREF _Toc202860726 \h </w:instrText>
        </w:r>
        <w:r>
          <w:rPr>
            <w:webHidden/>
          </w:rPr>
        </w:r>
        <w:r>
          <w:rPr>
            <w:webHidden/>
          </w:rPr>
          <w:fldChar w:fldCharType="separate"/>
        </w:r>
        <w:r w:rsidR="007C3214">
          <w:rPr>
            <w:webHidden/>
          </w:rPr>
          <w:t>51</w:t>
        </w:r>
        <w:r>
          <w:rPr>
            <w:webHidden/>
          </w:rPr>
          <w:fldChar w:fldCharType="end"/>
        </w:r>
      </w:hyperlink>
    </w:p>
    <w:p w14:paraId="62970975" w14:textId="7A574F0A"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27" w:history="1">
        <w:r w:rsidRPr="008301DF">
          <w:rPr>
            <w:rStyle w:val="a3"/>
            <w:noProof/>
          </w:rPr>
          <w:t>Ваш Пенсионный Брокер, 07.07.2025, В страховой стаж многодетных засчитают период ухода за каждым ребенком</w:t>
        </w:r>
        <w:r>
          <w:rPr>
            <w:noProof/>
            <w:webHidden/>
          </w:rPr>
          <w:tab/>
        </w:r>
        <w:r>
          <w:rPr>
            <w:noProof/>
            <w:webHidden/>
          </w:rPr>
          <w:fldChar w:fldCharType="begin"/>
        </w:r>
        <w:r>
          <w:rPr>
            <w:noProof/>
            <w:webHidden/>
          </w:rPr>
          <w:instrText xml:space="preserve"> PAGEREF _Toc202860727 \h </w:instrText>
        </w:r>
        <w:r>
          <w:rPr>
            <w:noProof/>
            <w:webHidden/>
          </w:rPr>
        </w:r>
        <w:r>
          <w:rPr>
            <w:noProof/>
            <w:webHidden/>
          </w:rPr>
          <w:fldChar w:fldCharType="separate"/>
        </w:r>
        <w:r w:rsidR="007C3214">
          <w:rPr>
            <w:noProof/>
            <w:webHidden/>
          </w:rPr>
          <w:t>52</w:t>
        </w:r>
        <w:r>
          <w:rPr>
            <w:noProof/>
            <w:webHidden/>
          </w:rPr>
          <w:fldChar w:fldCharType="end"/>
        </w:r>
      </w:hyperlink>
    </w:p>
    <w:p w14:paraId="5752C0BE" w14:textId="0BD1C5FE" w:rsidR="0063193F" w:rsidRDefault="0063193F">
      <w:pPr>
        <w:pStyle w:val="31"/>
        <w:rPr>
          <w:rFonts w:asciiTheme="minorHAnsi" w:eastAsiaTheme="minorEastAsia" w:hAnsiTheme="minorHAnsi" w:cstheme="minorBidi"/>
          <w:kern w:val="2"/>
          <w14:ligatures w14:val="standardContextual"/>
        </w:rPr>
      </w:pPr>
      <w:hyperlink w:anchor="_Toc202860728" w:history="1">
        <w:r w:rsidRPr="008301DF">
          <w:rPr>
            <w:rStyle w:val="a3"/>
          </w:rPr>
          <w:t>Страховой стаж многодетных родителей теперь будет включать период ухода за каждым ребенком без ограничений. Об этом председатель Правительства России Михаил Мишустин сообщил на заседании кабмина 3 июля, в ходе которого был рассмотрен ряд законопроектов, направленных на признание особых заслуг многодетных матерей.</w:t>
        </w:r>
        <w:r>
          <w:rPr>
            <w:webHidden/>
          </w:rPr>
          <w:tab/>
        </w:r>
        <w:r>
          <w:rPr>
            <w:webHidden/>
          </w:rPr>
          <w:fldChar w:fldCharType="begin"/>
        </w:r>
        <w:r>
          <w:rPr>
            <w:webHidden/>
          </w:rPr>
          <w:instrText xml:space="preserve"> PAGEREF _Toc202860728 \h </w:instrText>
        </w:r>
        <w:r>
          <w:rPr>
            <w:webHidden/>
          </w:rPr>
        </w:r>
        <w:r>
          <w:rPr>
            <w:webHidden/>
          </w:rPr>
          <w:fldChar w:fldCharType="separate"/>
        </w:r>
        <w:r w:rsidR="007C3214">
          <w:rPr>
            <w:webHidden/>
          </w:rPr>
          <w:t>52</w:t>
        </w:r>
        <w:r>
          <w:rPr>
            <w:webHidden/>
          </w:rPr>
          <w:fldChar w:fldCharType="end"/>
        </w:r>
      </w:hyperlink>
    </w:p>
    <w:p w14:paraId="1CB920CD" w14:textId="2658166D"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29" w:history="1">
        <w:r w:rsidRPr="008301DF">
          <w:rPr>
            <w:rStyle w:val="a3"/>
            <w:noProof/>
          </w:rPr>
          <w:t>Газета.ру, 07.07.2025, Пенсии работающих россиян вырастут в августе более чем на 400 рублей</w:t>
        </w:r>
        <w:r>
          <w:rPr>
            <w:noProof/>
            <w:webHidden/>
          </w:rPr>
          <w:tab/>
        </w:r>
        <w:r>
          <w:rPr>
            <w:noProof/>
            <w:webHidden/>
          </w:rPr>
          <w:fldChar w:fldCharType="begin"/>
        </w:r>
        <w:r>
          <w:rPr>
            <w:noProof/>
            <w:webHidden/>
          </w:rPr>
          <w:instrText xml:space="preserve"> PAGEREF _Toc202860729 \h </w:instrText>
        </w:r>
        <w:r>
          <w:rPr>
            <w:noProof/>
            <w:webHidden/>
          </w:rPr>
        </w:r>
        <w:r>
          <w:rPr>
            <w:noProof/>
            <w:webHidden/>
          </w:rPr>
          <w:fldChar w:fldCharType="separate"/>
        </w:r>
        <w:r w:rsidR="007C3214">
          <w:rPr>
            <w:noProof/>
            <w:webHidden/>
          </w:rPr>
          <w:t>52</w:t>
        </w:r>
        <w:r>
          <w:rPr>
            <w:noProof/>
            <w:webHidden/>
          </w:rPr>
          <w:fldChar w:fldCharType="end"/>
        </w:r>
      </w:hyperlink>
    </w:p>
    <w:p w14:paraId="052C21E8" w14:textId="55485C45" w:rsidR="0063193F" w:rsidRDefault="0063193F">
      <w:pPr>
        <w:pStyle w:val="31"/>
        <w:rPr>
          <w:rFonts w:asciiTheme="minorHAnsi" w:eastAsiaTheme="minorEastAsia" w:hAnsiTheme="minorHAnsi" w:cstheme="minorBidi"/>
          <w:kern w:val="2"/>
          <w14:ligatures w14:val="standardContextual"/>
        </w:rPr>
      </w:pPr>
      <w:hyperlink w:anchor="_Toc202860730" w:history="1">
        <w:r w:rsidRPr="008301DF">
          <w:rPr>
            <w:rStyle w:val="a3"/>
          </w:rPr>
          <w:t>Пенсии работающих россиян вырастут почти на 440 рублей в августе, и увеличенная сумма будет выплачиваться в остальные месяцы,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_Toc202860730 \h </w:instrText>
        </w:r>
        <w:r>
          <w:rPr>
            <w:webHidden/>
          </w:rPr>
        </w:r>
        <w:r>
          <w:rPr>
            <w:webHidden/>
          </w:rPr>
          <w:fldChar w:fldCharType="separate"/>
        </w:r>
        <w:r w:rsidR="007C3214">
          <w:rPr>
            <w:webHidden/>
          </w:rPr>
          <w:t>52</w:t>
        </w:r>
        <w:r>
          <w:rPr>
            <w:webHidden/>
          </w:rPr>
          <w:fldChar w:fldCharType="end"/>
        </w:r>
      </w:hyperlink>
    </w:p>
    <w:p w14:paraId="091D750F" w14:textId="6B9D4940"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31" w:history="1">
        <w:r w:rsidRPr="008301DF">
          <w:rPr>
            <w:rStyle w:val="a3"/>
            <w:noProof/>
          </w:rPr>
          <w:t>NEWS.ru, 07.07.2025, Россиянам поднимут пенсии в августе: на сколько, кого коснется</w:t>
        </w:r>
        <w:r>
          <w:rPr>
            <w:noProof/>
            <w:webHidden/>
          </w:rPr>
          <w:tab/>
        </w:r>
        <w:r>
          <w:rPr>
            <w:noProof/>
            <w:webHidden/>
          </w:rPr>
          <w:fldChar w:fldCharType="begin"/>
        </w:r>
        <w:r>
          <w:rPr>
            <w:noProof/>
            <w:webHidden/>
          </w:rPr>
          <w:instrText xml:space="preserve"> PAGEREF _Toc202860731 \h </w:instrText>
        </w:r>
        <w:r>
          <w:rPr>
            <w:noProof/>
            <w:webHidden/>
          </w:rPr>
        </w:r>
        <w:r>
          <w:rPr>
            <w:noProof/>
            <w:webHidden/>
          </w:rPr>
          <w:fldChar w:fldCharType="separate"/>
        </w:r>
        <w:r w:rsidR="007C3214">
          <w:rPr>
            <w:noProof/>
            <w:webHidden/>
          </w:rPr>
          <w:t>53</w:t>
        </w:r>
        <w:r>
          <w:rPr>
            <w:noProof/>
            <w:webHidden/>
          </w:rPr>
          <w:fldChar w:fldCharType="end"/>
        </w:r>
      </w:hyperlink>
    </w:p>
    <w:p w14:paraId="4A2087A1" w14:textId="5E1562DC" w:rsidR="0063193F" w:rsidRDefault="0063193F">
      <w:pPr>
        <w:pStyle w:val="31"/>
        <w:rPr>
          <w:rFonts w:asciiTheme="minorHAnsi" w:eastAsiaTheme="minorEastAsia" w:hAnsiTheme="minorHAnsi" w:cstheme="minorBidi"/>
          <w:kern w:val="2"/>
          <w14:ligatures w14:val="standardContextual"/>
        </w:rPr>
      </w:pPr>
      <w:hyperlink w:anchor="_Toc202860732" w:history="1">
        <w:r w:rsidRPr="008301DF">
          <w:rPr>
            <w:rStyle w:val="a3"/>
          </w:rPr>
          <w:t>С 1 августа 2025 года в России сделают перерасчет пенсии работающим пенсионерам. Он происходит ежегодно с учетом страховых взносов, которые работодатель перечислил в Социальный фонд России. Какой будет выплата, сколько нужно зарабатывать, чтобы получить максимальную прибавку, - в материале NEWS.ru.</w:t>
        </w:r>
        <w:r>
          <w:rPr>
            <w:webHidden/>
          </w:rPr>
          <w:tab/>
        </w:r>
        <w:r>
          <w:rPr>
            <w:webHidden/>
          </w:rPr>
          <w:fldChar w:fldCharType="begin"/>
        </w:r>
        <w:r>
          <w:rPr>
            <w:webHidden/>
          </w:rPr>
          <w:instrText xml:space="preserve"> PAGEREF _Toc202860732 \h </w:instrText>
        </w:r>
        <w:r>
          <w:rPr>
            <w:webHidden/>
          </w:rPr>
        </w:r>
        <w:r>
          <w:rPr>
            <w:webHidden/>
          </w:rPr>
          <w:fldChar w:fldCharType="separate"/>
        </w:r>
        <w:r w:rsidR="007C3214">
          <w:rPr>
            <w:webHidden/>
          </w:rPr>
          <w:t>53</w:t>
        </w:r>
        <w:r>
          <w:rPr>
            <w:webHidden/>
          </w:rPr>
          <w:fldChar w:fldCharType="end"/>
        </w:r>
      </w:hyperlink>
    </w:p>
    <w:p w14:paraId="5D001AC1" w14:textId="0E8B82EB"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33" w:history="1">
        <w:r w:rsidRPr="008301DF">
          <w:rPr>
            <w:rStyle w:val="a3"/>
            <w:noProof/>
          </w:rPr>
          <w:t>Конкурент, 07.07.2025, Виртуальные деньги начнут зачислять на счета пенсионеров. Что им уготовил Центробанк</w:t>
        </w:r>
        <w:r>
          <w:rPr>
            <w:noProof/>
            <w:webHidden/>
          </w:rPr>
          <w:tab/>
        </w:r>
        <w:r>
          <w:rPr>
            <w:noProof/>
            <w:webHidden/>
          </w:rPr>
          <w:fldChar w:fldCharType="begin"/>
        </w:r>
        <w:r>
          <w:rPr>
            <w:noProof/>
            <w:webHidden/>
          </w:rPr>
          <w:instrText xml:space="preserve"> PAGEREF _Toc202860733 \h </w:instrText>
        </w:r>
        <w:r>
          <w:rPr>
            <w:noProof/>
            <w:webHidden/>
          </w:rPr>
        </w:r>
        <w:r>
          <w:rPr>
            <w:noProof/>
            <w:webHidden/>
          </w:rPr>
          <w:fldChar w:fldCharType="separate"/>
        </w:r>
        <w:r w:rsidR="007C3214">
          <w:rPr>
            <w:noProof/>
            <w:webHidden/>
          </w:rPr>
          <w:t>55</w:t>
        </w:r>
        <w:r>
          <w:rPr>
            <w:noProof/>
            <w:webHidden/>
          </w:rPr>
          <w:fldChar w:fldCharType="end"/>
        </w:r>
      </w:hyperlink>
    </w:p>
    <w:p w14:paraId="680F5433" w14:textId="03C588A0" w:rsidR="0063193F" w:rsidRDefault="0063193F">
      <w:pPr>
        <w:pStyle w:val="31"/>
        <w:rPr>
          <w:rFonts w:asciiTheme="minorHAnsi" w:eastAsiaTheme="minorEastAsia" w:hAnsiTheme="minorHAnsi" w:cstheme="minorBidi"/>
          <w:kern w:val="2"/>
          <w14:ligatures w14:val="standardContextual"/>
        </w:rPr>
      </w:pPr>
      <w:hyperlink w:anchor="_Toc202860734" w:history="1">
        <w:r w:rsidRPr="008301DF">
          <w:rPr>
            <w:rStyle w:val="a3"/>
          </w:rPr>
          <w:t>После массового внедрения цифрового рубля, которое ожидается не ранее 2026 г., пенсионеры смогут подать заявление на получение пенсий в этой форме. Об этом сообщила глава департамента национальной платежной системы Банка России Алла Бакина, передает «Российская газета».</w:t>
        </w:r>
        <w:r>
          <w:rPr>
            <w:webHidden/>
          </w:rPr>
          <w:tab/>
        </w:r>
        <w:r>
          <w:rPr>
            <w:webHidden/>
          </w:rPr>
          <w:fldChar w:fldCharType="begin"/>
        </w:r>
        <w:r>
          <w:rPr>
            <w:webHidden/>
          </w:rPr>
          <w:instrText xml:space="preserve"> PAGEREF _Toc202860734 \h </w:instrText>
        </w:r>
        <w:r>
          <w:rPr>
            <w:webHidden/>
          </w:rPr>
        </w:r>
        <w:r>
          <w:rPr>
            <w:webHidden/>
          </w:rPr>
          <w:fldChar w:fldCharType="separate"/>
        </w:r>
        <w:r w:rsidR="007C3214">
          <w:rPr>
            <w:webHidden/>
          </w:rPr>
          <w:t>55</w:t>
        </w:r>
        <w:r>
          <w:rPr>
            <w:webHidden/>
          </w:rPr>
          <w:fldChar w:fldCharType="end"/>
        </w:r>
      </w:hyperlink>
    </w:p>
    <w:p w14:paraId="2F1E0C8F" w14:textId="2BBE90F7"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35" w:history="1">
        <w:r w:rsidRPr="008301DF">
          <w:rPr>
            <w:rStyle w:val="a3"/>
            <w:noProof/>
          </w:rPr>
          <w:t>PRIMPRESS, 07.07.2025, Пенсионеров, доживших до 60 лет, ждет сюрприз – новый запрет с 8 июля</w:t>
        </w:r>
        <w:r>
          <w:rPr>
            <w:noProof/>
            <w:webHidden/>
          </w:rPr>
          <w:tab/>
        </w:r>
        <w:r>
          <w:rPr>
            <w:noProof/>
            <w:webHidden/>
          </w:rPr>
          <w:fldChar w:fldCharType="begin"/>
        </w:r>
        <w:r>
          <w:rPr>
            <w:noProof/>
            <w:webHidden/>
          </w:rPr>
          <w:instrText xml:space="preserve"> PAGEREF _Toc202860735 \h </w:instrText>
        </w:r>
        <w:r>
          <w:rPr>
            <w:noProof/>
            <w:webHidden/>
          </w:rPr>
        </w:r>
        <w:r>
          <w:rPr>
            <w:noProof/>
            <w:webHidden/>
          </w:rPr>
          <w:fldChar w:fldCharType="separate"/>
        </w:r>
        <w:r w:rsidR="007C3214">
          <w:rPr>
            <w:noProof/>
            <w:webHidden/>
          </w:rPr>
          <w:t>56</w:t>
        </w:r>
        <w:r>
          <w:rPr>
            <w:noProof/>
            <w:webHidden/>
          </w:rPr>
          <w:fldChar w:fldCharType="end"/>
        </w:r>
      </w:hyperlink>
    </w:p>
    <w:p w14:paraId="2ED4903C" w14:textId="5995E763" w:rsidR="0063193F" w:rsidRDefault="0063193F">
      <w:pPr>
        <w:pStyle w:val="31"/>
        <w:rPr>
          <w:rFonts w:asciiTheme="minorHAnsi" w:eastAsiaTheme="minorEastAsia" w:hAnsiTheme="minorHAnsi" w:cstheme="minorBidi"/>
          <w:kern w:val="2"/>
          <w14:ligatures w14:val="standardContextual"/>
        </w:rPr>
      </w:pPr>
      <w:hyperlink w:anchor="_Toc202860736" w:history="1">
        <w:r w:rsidRPr="008301DF">
          <w:rPr>
            <w:rStyle w:val="a3"/>
          </w:rPr>
          <w:t>Российским пенсионерам, достигшим 60 лет, сообщили о новых условиях, которые скоро станут обязательными. В ближайшее время пожилым гражданам потребуется соблюдать определенное правило для защиты своих сбережений. Об этом рассказал эксперт по пенсионной тематике Сергей Власов, сообщает PRIMPRESS.</w:t>
        </w:r>
        <w:r>
          <w:rPr>
            <w:webHidden/>
          </w:rPr>
          <w:tab/>
        </w:r>
        <w:r>
          <w:rPr>
            <w:webHidden/>
          </w:rPr>
          <w:fldChar w:fldCharType="begin"/>
        </w:r>
        <w:r>
          <w:rPr>
            <w:webHidden/>
          </w:rPr>
          <w:instrText xml:space="preserve"> PAGEREF _Toc202860736 \h </w:instrText>
        </w:r>
        <w:r>
          <w:rPr>
            <w:webHidden/>
          </w:rPr>
        </w:r>
        <w:r>
          <w:rPr>
            <w:webHidden/>
          </w:rPr>
          <w:fldChar w:fldCharType="separate"/>
        </w:r>
        <w:r w:rsidR="007C3214">
          <w:rPr>
            <w:webHidden/>
          </w:rPr>
          <w:t>56</w:t>
        </w:r>
        <w:r>
          <w:rPr>
            <w:webHidden/>
          </w:rPr>
          <w:fldChar w:fldCharType="end"/>
        </w:r>
      </w:hyperlink>
    </w:p>
    <w:p w14:paraId="2BAE0FCF" w14:textId="6B4F240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37" w:history="1">
        <w:r w:rsidRPr="008301DF">
          <w:rPr>
            <w:rStyle w:val="a3"/>
            <w:noProof/>
          </w:rPr>
          <w:t>Лента.ру, 07.07.2025, Зумеры в России заявили о недоверии к пенсионным выплатам</w:t>
        </w:r>
        <w:r>
          <w:rPr>
            <w:noProof/>
            <w:webHidden/>
          </w:rPr>
          <w:tab/>
        </w:r>
        <w:r>
          <w:rPr>
            <w:noProof/>
            <w:webHidden/>
          </w:rPr>
          <w:fldChar w:fldCharType="begin"/>
        </w:r>
        <w:r>
          <w:rPr>
            <w:noProof/>
            <w:webHidden/>
          </w:rPr>
          <w:instrText xml:space="preserve"> PAGEREF _Toc202860737 \h </w:instrText>
        </w:r>
        <w:r>
          <w:rPr>
            <w:noProof/>
            <w:webHidden/>
          </w:rPr>
        </w:r>
        <w:r>
          <w:rPr>
            <w:noProof/>
            <w:webHidden/>
          </w:rPr>
          <w:fldChar w:fldCharType="separate"/>
        </w:r>
        <w:r w:rsidR="007C3214">
          <w:rPr>
            <w:noProof/>
            <w:webHidden/>
          </w:rPr>
          <w:t>57</w:t>
        </w:r>
        <w:r>
          <w:rPr>
            <w:noProof/>
            <w:webHidden/>
          </w:rPr>
          <w:fldChar w:fldCharType="end"/>
        </w:r>
      </w:hyperlink>
    </w:p>
    <w:p w14:paraId="4FA15303" w14:textId="39996F44" w:rsidR="0063193F" w:rsidRDefault="0063193F">
      <w:pPr>
        <w:pStyle w:val="31"/>
        <w:rPr>
          <w:rFonts w:asciiTheme="minorHAnsi" w:eastAsiaTheme="minorEastAsia" w:hAnsiTheme="minorHAnsi" w:cstheme="minorBidi"/>
          <w:kern w:val="2"/>
          <w14:ligatures w14:val="standardContextual"/>
        </w:rPr>
      </w:pPr>
      <w:hyperlink w:anchor="_Toc202860738" w:history="1">
        <w:r w:rsidRPr="008301DF">
          <w:rPr>
            <w:rStyle w:val="a3"/>
          </w:rPr>
          <w:t>Почти половина зумеров в России планирует подрабатывать в старости, так как не доверяют пенсионным выплатам. Об этом заявили участники опроса Ventra Go! (копия есть в распоряжении «Ленты.ру»).</w:t>
        </w:r>
        <w:r>
          <w:rPr>
            <w:webHidden/>
          </w:rPr>
          <w:tab/>
        </w:r>
        <w:r>
          <w:rPr>
            <w:webHidden/>
          </w:rPr>
          <w:fldChar w:fldCharType="begin"/>
        </w:r>
        <w:r>
          <w:rPr>
            <w:webHidden/>
          </w:rPr>
          <w:instrText xml:space="preserve"> PAGEREF _Toc202860738 \h </w:instrText>
        </w:r>
        <w:r>
          <w:rPr>
            <w:webHidden/>
          </w:rPr>
        </w:r>
        <w:r>
          <w:rPr>
            <w:webHidden/>
          </w:rPr>
          <w:fldChar w:fldCharType="separate"/>
        </w:r>
        <w:r w:rsidR="007C3214">
          <w:rPr>
            <w:webHidden/>
          </w:rPr>
          <w:t>57</w:t>
        </w:r>
        <w:r>
          <w:rPr>
            <w:webHidden/>
          </w:rPr>
          <w:fldChar w:fldCharType="end"/>
        </w:r>
      </w:hyperlink>
    </w:p>
    <w:p w14:paraId="7AFA799F" w14:textId="2EEBD4BB"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39" w:history="1">
        <w:r w:rsidRPr="008301DF">
          <w:rPr>
            <w:rStyle w:val="a3"/>
            <w:noProof/>
          </w:rPr>
          <w:t>Пенсия.pro, 07.07.2025, «Стратегия трех ведер»: как не остаться без денег на пенсии — разбор</w:t>
        </w:r>
        <w:r>
          <w:rPr>
            <w:noProof/>
            <w:webHidden/>
          </w:rPr>
          <w:tab/>
        </w:r>
        <w:r>
          <w:rPr>
            <w:noProof/>
            <w:webHidden/>
          </w:rPr>
          <w:fldChar w:fldCharType="begin"/>
        </w:r>
        <w:r>
          <w:rPr>
            <w:noProof/>
            <w:webHidden/>
          </w:rPr>
          <w:instrText xml:space="preserve"> PAGEREF _Toc202860739 \h </w:instrText>
        </w:r>
        <w:r>
          <w:rPr>
            <w:noProof/>
            <w:webHidden/>
          </w:rPr>
        </w:r>
        <w:r>
          <w:rPr>
            <w:noProof/>
            <w:webHidden/>
          </w:rPr>
          <w:fldChar w:fldCharType="separate"/>
        </w:r>
        <w:r w:rsidR="007C3214">
          <w:rPr>
            <w:noProof/>
            <w:webHidden/>
          </w:rPr>
          <w:t>58</w:t>
        </w:r>
        <w:r>
          <w:rPr>
            <w:noProof/>
            <w:webHidden/>
          </w:rPr>
          <w:fldChar w:fldCharType="end"/>
        </w:r>
      </w:hyperlink>
    </w:p>
    <w:p w14:paraId="7618B94D" w14:textId="26892E99" w:rsidR="0063193F" w:rsidRDefault="0063193F">
      <w:pPr>
        <w:pStyle w:val="31"/>
        <w:rPr>
          <w:rFonts w:asciiTheme="minorHAnsi" w:eastAsiaTheme="minorEastAsia" w:hAnsiTheme="minorHAnsi" w:cstheme="minorBidi"/>
          <w:kern w:val="2"/>
          <w14:ligatures w14:val="standardContextual"/>
        </w:rPr>
      </w:pPr>
      <w:hyperlink w:anchor="_Toc202860740" w:history="1">
        <w:r w:rsidRPr="008301DF">
          <w:rPr>
            <w:rStyle w:val="a3"/>
          </w:rPr>
          <w:t>Накопить средства к пенсии — лишь часть задачи. Что делать, если цены растут, а сбережения тают быстрее, чем хотелось бы? Чтобы не гадать, откуда брать деньги на повседневные траты и когда уже можно трогать долгосрочные накопления, можно использовать «Стратегию трех ведер». Она позволяет распределить средства по срокам и сохранять контроль над бюджетом.</w:t>
        </w:r>
        <w:r>
          <w:rPr>
            <w:webHidden/>
          </w:rPr>
          <w:tab/>
        </w:r>
        <w:r>
          <w:rPr>
            <w:webHidden/>
          </w:rPr>
          <w:fldChar w:fldCharType="begin"/>
        </w:r>
        <w:r>
          <w:rPr>
            <w:webHidden/>
          </w:rPr>
          <w:instrText xml:space="preserve"> PAGEREF _Toc202860740 \h </w:instrText>
        </w:r>
        <w:r>
          <w:rPr>
            <w:webHidden/>
          </w:rPr>
        </w:r>
        <w:r>
          <w:rPr>
            <w:webHidden/>
          </w:rPr>
          <w:fldChar w:fldCharType="separate"/>
        </w:r>
        <w:r w:rsidR="007C3214">
          <w:rPr>
            <w:webHidden/>
          </w:rPr>
          <w:t>58</w:t>
        </w:r>
        <w:r>
          <w:rPr>
            <w:webHidden/>
          </w:rPr>
          <w:fldChar w:fldCharType="end"/>
        </w:r>
      </w:hyperlink>
    </w:p>
    <w:p w14:paraId="2D89B895" w14:textId="1EE765B7"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41" w:history="1">
        <w:r w:rsidRPr="008301DF">
          <w:rPr>
            <w:rStyle w:val="a3"/>
            <w:noProof/>
          </w:rPr>
          <w:t>Экология Севера, 07.07.2025, Уход за детьми засчитают в стаж - как изменятся пенсии с 2026 года</w:t>
        </w:r>
        <w:r>
          <w:rPr>
            <w:noProof/>
            <w:webHidden/>
          </w:rPr>
          <w:tab/>
        </w:r>
        <w:r>
          <w:rPr>
            <w:noProof/>
            <w:webHidden/>
          </w:rPr>
          <w:fldChar w:fldCharType="begin"/>
        </w:r>
        <w:r>
          <w:rPr>
            <w:noProof/>
            <w:webHidden/>
          </w:rPr>
          <w:instrText xml:space="preserve"> PAGEREF _Toc202860741 \h </w:instrText>
        </w:r>
        <w:r>
          <w:rPr>
            <w:noProof/>
            <w:webHidden/>
          </w:rPr>
        </w:r>
        <w:r>
          <w:rPr>
            <w:noProof/>
            <w:webHidden/>
          </w:rPr>
          <w:fldChar w:fldCharType="separate"/>
        </w:r>
        <w:r w:rsidR="007C3214">
          <w:rPr>
            <w:noProof/>
            <w:webHidden/>
          </w:rPr>
          <w:t>61</w:t>
        </w:r>
        <w:r>
          <w:rPr>
            <w:noProof/>
            <w:webHidden/>
          </w:rPr>
          <w:fldChar w:fldCharType="end"/>
        </w:r>
      </w:hyperlink>
    </w:p>
    <w:p w14:paraId="177AFE7A" w14:textId="621C92FC" w:rsidR="0063193F" w:rsidRDefault="0063193F">
      <w:pPr>
        <w:pStyle w:val="31"/>
        <w:rPr>
          <w:rFonts w:asciiTheme="minorHAnsi" w:eastAsiaTheme="minorEastAsia" w:hAnsiTheme="minorHAnsi" w:cstheme="minorBidi"/>
          <w:kern w:val="2"/>
          <w14:ligatures w14:val="standardContextual"/>
        </w:rPr>
      </w:pPr>
      <w:hyperlink w:anchor="_Toc202860742" w:history="1">
        <w:r w:rsidRPr="008301DF">
          <w:rPr>
            <w:rStyle w:val="a3"/>
          </w:rPr>
          <w:t>Быть рядом с ребёнком - это работа. Настоящая. С круглосуточными сменами, без выходных и отпуска. И теперь это, наконец, могут признать на законодательном уровне: в страховой стаж россиян предложено включать уход за каждым ребёнком в семье до 1,5 лет. Причём не только за первыми четырьмя, как сейчас, а за каждым - без ограничений.</w:t>
        </w:r>
        <w:r>
          <w:rPr>
            <w:webHidden/>
          </w:rPr>
          <w:tab/>
        </w:r>
        <w:r>
          <w:rPr>
            <w:webHidden/>
          </w:rPr>
          <w:fldChar w:fldCharType="begin"/>
        </w:r>
        <w:r>
          <w:rPr>
            <w:webHidden/>
          </w:rPr>
          <w:instrText xml:space="preserve"> PAGEREF _Toc202860742 \h </w:instrText>
        </w:r>
        <w:r>
          <w:rPr>
            <w:webHidden/>
          </w:rPr>
        </w:r>
        <w:r>
          <w:rPr>
            <w:webHidden/>
          </w:rPr>
          <w:fldChar w:fldCharType="separate"/>
        </w:r>
        <w:r w:rsidR="007C3214">
          <w:rPr>
            <w:webHidden/>
          </w:rPr>
          <w:t>61</w:t>
        </w:r>
        <w:r>
          <w:rPr>
            <w:webHidden/>
          </w:rPr>
          <w:fldChar w:fldCharType="end"/>
        </w:r>
      </w:hyperlink>
    </w:p>
    <w:p w14:paraId="648159B2" w14:textId="0F86814F"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743" w:history="1">
        <w:r w:rsidRPr="008301DF">
          <w:rPr>
            <w:rStyle w:val="a3"/>
            <w:noProof/>
          </w:rPr>
          <w:t>Региональные СМИ</w:t>
        </w:r>
        <w:r>
          <w:rPr>
            <w:noProof/>
            <w:webHidden/>
          </w:rPr>
          <w:tab/>
        </w:r>
        <w:r>
          <w:rPr>
            <w:noProof/>
            <w:webHidden/>
          </w:rPr>
          <w:fldChar w:fldCharType="begin"/>
        </w:r>
        <w:r>
          <w:rPr>
            <w:noProof/>
            <w:webHidden/>
          </w:rPr>
          <w:instrText xml:space="preserve"> PAGEREF _Toc202860743 \h </w:instrText>
        </w:r>
        <w:r>
          <w:rPr>
            <w:noProof/>
            <w:webHidden/>
          </w:rPr>
        </w:r>
        <w:r>
          <w:rPr>
            <w:noProof/>
            <w:webHidden/>
          </w:rPr>
          <w:fldChar w:fldCharType="separate"/>
        </w:r>
        <w:r w:rsidR="007C3214">
          <w:rPr>
            <w:noProof/>
            <w:webHidden/>
          </w:rPr>
          <w:t>63</w:t>
        </w:r>
        <w:r>
          <w:rPr>
            <w:noProof/>
            <w:webHidden/>
          </w:rPr>
          <w:fldChar w:fldCharType="end"/>
        </w:r>
      </w:hyperlink>
    </w:p>
    <w:p w14:paraId="515AF787" w14:textId="57BBD3B4"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44" w:history="1">
        <w:r w:rsidRPr="008301DF">
          <w:rPr>
            <w:rStyle w:val="a3"/>
            <w:noProof/>
          </w:rPr>
          <w:t>РИА Новости, 08.07.2025, В Соцфонде по Москве разъяснили, как получить выплату пенсионных накоплений</w:t>
        </w:r>
        <w:r>
          <w:rPr>
            <w:noProof/>
            <w:webHidden/>
          </w:rPr>
          <w:tab/>
        </w:r>
        <w:r>
          <w:rPr>
            <w:noProof/>
            <w:webHidden/>
          </w:rPr>
          <w:fldChar w:fldCharType="begin"/>
        </w:r>
        <w:r>
          <w:rPr>
            <w:noProof/>
            <w:webHidden/>
          </w:rPr>
          <w:instrText xml:space="preserve"> PAGEREF _Toc202860744 \h </w:instrText>
        </w:r>
        <w:r>
          <w:rPr>
            <w:noProof/>
            <w:webHidden/>
          </w:rPr>
        </w:r>
        <w:r>
          <w:rPr>
            <w:noProof/>
            <w:webHidden/>
          </w:rPr>
          <w:fldChar w:fldCharType="separate"/>
        </w:r>
        <w:r w:rsidR="007C3214">
          <w:rPr>
            <w:noProof/>
            <w:webHidden/>
          </w:rPr>
          <w:t>63</w:t>
        </w:r>
        <w:r>
          <w:rPr>
            <w:noProof/>
            <w:webHidden/>
          </w:rPr>
          <w:fldChar w:fldCharType="end"/>
        </w:r>
      </w:hyperlink>
    </w:p>
    <w:p w14:paraId="29D6C52B" w14:textId="5E07A51E" w:rsidR="0063193F" w:rsidRDefault="0063193F">
      <w:pPr>
        <w:pStyle w:val="31"/>
        <w:rPr>
          <w:rFonts w:asciiTheme="minorHAnsi" w:eastAsiaTheme="minorEastAsia" w:hAnsiTheme="minorHAnsi" w:cstheme="minorBidi"/>
          <w:kern w:val="2"/>
          <w14:ligatures w14:val="standardContextual"/>
        </w:rPr>
      </w:pPr>
      <w:hyperlink w:anchor="_Toc202860745" w:history="1">
        <w:r w:rsidRPr="008301DF">
          <w:rPr>
            <w:rStyle w:val="a3"/>
          </w:rPr>
          <w:t>Жители Москвы и Подмосковья, у которых формировались пенсионные накопления в Социальном фонде России, могут обратиться за их получением в региональное отделение фонда, сообщили РИА Новости в пресс-службе отделения Социального фонда по Москве и Московской области.</w:t>
        </w:r>
        <w:r>
          <w:rPr>
            <w:webHidden/>
          </w:rPr>
          <w:tab/>
        </w:r>
        <w:r>
          <w:rPr>
            <w:webHidden/>
          </w:rPr>
          <w:fldChar w:fldCharType="begin"/>
        </w:r>
        <w:r>
          <w:rPr>
            <w:webHidden/>
          </w:rPr>
          <w:instrText xml:space="preserve"> PAGEREF _Toc202860745 \h </w:instrText>
        </w:r>
        <w:r>
          <w:rPr>
            <w:webHidden/>
          </w:rPr>
        </w:r>
        <w:r>
          <w:rPr>
            <w:webHidden/>
          </w:rPr>
          <w:fldChar w:fldCharType="separate"/>
        </w:r>
        <w:r w:rsidR="007C3214">
          <w:rPr>
            <w:webHidden/>
          </w:rPr>
          <w:t>63</w:t>
        </w:r>
        <w:r>
          <w:rPr>
            <w:webHidden/>
          </w:rPr>
          <w:fldChar w:fldCharType="end"/>
        </w:r>
      </w:hyperlink>
    </w:p>
    <w:p w14:paraId="2F56D545" w14:textId="1B84F93A"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46" w:history="1">
        <w:r w:rsidRPr="008301DF">
          <w:rPr>
            <w:rStyle w:val="a3"/>
            <w:noProof/>
          </w:rPr>
          <w:t>РИА Время, 07.07.2025, СФР: 15 тысячам саратовцев положена доплата к пенсии по стажу</w:t>
        </w:r>
        <w:r>
          <w:rPr>
            <w:noProof/>
            <w:webHidden/>
          </w:rPr>
          <w:tab/>
        </w:r>
        <w:r>
          <w:rPr>
            <w:noProof/>
            <w:webHidden/>
          </w:rPr>
          <w:fldChar w:fldCharType="begin"/>
        </w:r>
        <w:r>
          <w:rPr>
            <w:noProof/>
            <w:webHidden/>
          </w:rPr>
          <w:instrText xml:space="preserve"> PAGEREF _Toc202860746 \h </w:instrText>
        </w:r>
        <w:r>
          <w:rPr>
            <w:noProof/>
            <w:webHidden/>
          </w:rPr>
        </w:r>
        <w:r>
          <w:rPr>
            <w:noProof/>
            <w:webHidden/>
          </w:rPr>
          <w:fldChar w:fldCharType="separate"/>
        </w:r>
        <w:r w:rsidR="007C3214">
          <w:rPr>
            <w:noProof/>
            <w:webHidden/>
          </w:rPr>
          <w:t>63</w:t>
        </w:r>
        <w:r>
          <w:rPr>
            <w:noProof/>
            <w:webHidden/>
          </w:rPr>
          <w:fldChar w:fldCharType="end"/>
        </w:r>
      </w:hyperlink>
    </w:p>
    <w:p w14:paraId="314078F5" w14:textId="2D23DFB9" w:rsidR="0063193F" w:rsidRDefault="0063193F">
      <w:pPr>
        <w:pStyle w:val="31"/>
        <w:rPr>
          <w:rFonts w:asciiTheme="minorHAnsi" w:eastAsiaTheme="minorEastAsia" w:hAnsiTheme="minorHAnsi" w:cstheme="minorBidi"/>
          <w:kern w:val="2"/>
          <w14:ligatures w14:val="standardContextual"/>
        </w:rPr>
      </w:pPr>
      <w:hyperlink w:anchor="_Toc202860747" w:history="1">
        <w:r w:rsidRPr="008301DF">
          <w:rPr>
            <w:rStyle w:val="a3"/>
          </w:rPr>
          <w:t>В Саратовской области 15 тысячам жителей предоставляется надбавка к пенсии за продолжительный стаж работы в сельском хозяйстве. Об этом информирует региональное отделение СФР.</w:t>
        </w:r>
        <w:r>
          <w:rPr>
            <w:webHidden/>
          </w:rPr>
          <w:tab/>
        </w:r>
        <w:r>
          <w:rPr>
            <w:webHidden/>
          </w:rPr>
          <w:fldChar w:fldCharType="begin"/>
        </w:r>
        <w:r>
          <w:rPr>
            <w:webHidden/>
          </w:rPr>
          <w:instrText xml:space="preserve"> PAGEREF _Toc202860747 \h </w:instrText>
        </w:r>
        <w:r>
          <w:rPr>
            <w:webHidden/>
          </w:rPr>
        </w:r>
        <w:r>
          <w:rPr>
            <w:webHidden/>
          </w:rPr>
          <w:fldChar w:fldCharType="separate"/>
        </w:r>
        <w:r w:rsidR="007C3214">
          <w:rPr>
            <w:webHidden/>
          </w:rPr>
          <w:t>63</w:t>
        </w:r>
        <w:r>
          <w:rPr>
            <w:webHidden/>
          </w:rPr>
          <w:fldChar w:fldCharType="end"/>
        </w:r>
      </w:hyperlink>
    </w:p>
    <w:p w14:paraId="116D0E06" w14:textId="49743E2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48" w:history="1">
        <w:r w:rsidRPr="008301DF">
          <w:rPr>
            <w:rStyle w:val="a3"/>
            <w:noProof/>
          </w:rPr>
          <w:t>МТВ.онлайн, 08.07.2025, Волгоградцы обсуждают повышение пенсий работающим пенсионерам с 1 августа</w:t>
        </w:r>
        <w:r>
          <w:rPr>
            <w:noProof/>
            <w:webHidden/>
          </w:rPr>
          <w:tab/>
        </w:r>
        <w:r>
          <w:rPr>
            <w:noProof/>
            <w:webHidden/>
          </w:rPr>
          <w:fldChar w:fldCharType="begin"/>
        </w:r>
        <w:r>
          <w:rPr>
            <w:noProof/>
            <w:webHidden/>
          </w:rPr>
          <w:instrText xml:space="preserve"> PAGEREF _Toc202860748 \h </w:instrText>
        </w:r>
        <w:r>
          <w:rPr>
            <w:noProof/>
            <w:webHidden/>
          </w:rPr>
        </w:r>
        <w:r>
          <w:rPr>
            <w:noProof/>
            <w:webHidden/>
          </w:rPr>
          <w:fldChar w:fldCharType="separate"/>
        </w:r>
        <w:r w:rsidR="007C3214">
          <w:rPr>
            <w:noProof/>
            <w:webHidden/>
          </w:rPr>
          <w:t>64</w:t>
        </w:r>
        <w:r>
          <w:rPr>
            <w:noProof/>
            <w:webHidden/>
          </w:rPr>
          <w:fldChar w:fldCharType="end"/>
        </w:r>
      </w:hyperlink>
    </w:p>
    <w:p w14:paraId="1FBFA671" w14:textId="160CD44F" w:rsidR="0063193F" w:rsidRDefault="0063193F">
      <w:pPr>
        <w:pStyle w:val="31"/>
        <w:rPr>
          <w:rFonts w:asciiTheme="minorHAnsi" w:eastAsiaTheme="minorEastAsia" w:hAnsiTheme="minorHAnsi" w:cstheme="minorBidi"/>
          <w:kern w:val="2"/>
          <w14:ligatures w14:val="standardContextual"/>
        </w:rPr>
      </w:pPr>
      <w:hyperlink w:anchor="_Toc202860749" w:history="1">
        <w:r w:rsidRPr="008301DF">
          <w:rPr>
            <w:rStyle w:val="a3"/>
          </w:rPr>
          <w:t>С 1 августа 2025 года работающим пенсионерам Волгоградской области начнут начислять пенсии с учетом ежегодного перерасчета. Максимальная прибавка составит 437 рублей.</w:t>
        </w:r>
        <w:r>
          <w:rPr>
            <w:webHidden/>
          </w:rPr>
          <w:tab/>
        </w:r>
        <w:r>
          <w:rPr>
            <w:webHidden/>
          </w:rPr>
          <w:fldChar w:fldCharType="begin"/>
        </w:r>
        <w:r>
          <w:rPr>
            <w:webHidden/>
          </w:rPr>
          <w:instrText xml:space="preserve"> PAGEREF _Toc202860749 \h </w:instrText>
        </w:r>
        <w:r>
          <w:rPr>
            <w:webHidden/>
          </w:rPr>
        </w:r>
        <w:r>
          <w:rPr>
            <w:webHidden/>
          </w:rPr>
          <w:fldChar w:fldCharType="separate"/>
        </w:r>
        <w:r w:rsidR="007C3214">
          <w:rPr>
            <w:webHidden/>
          </w:rPr>
          <w:t>64</w:t>
        </w:r>
        <w:r>
          <w:rPr>
            <w:webHidden/>
          </w:rPr>
          <w:fldChar w:fldCharType="end"/>
        </w:r>
      </w:hyperlink>
    </w:p>
    <w:p w14:paraId="1661019D" w14:textId="0B4CAED1"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750" w:history="1">
        <w:r w:rsidRPr="008301DF">
          <w:rPr>
            <w:rStyle w:val="a3"/>
            <w:noProof/>
          </w:rPr>
          <w:t>НОВОСТИ МАКРОЭКОНОМИКИ</w:t>
        </w:r>
        <w:r>
          <w:rPr>
            <w:noProof/>
            <w:webHidden/>
          </w:rPr>
          <w:tab/>
        </w:r>
        <w:r>
          <w:rPr>
            <w:noProof/>
            <w:webHidden/>
          </w:rPr>
          <w:fldChar w:fldCharType="begin"/>
        </w:r>
        <w:r>
          <w:rPr>
            <w:noProof/>
            <w:webHidden/>
          </w:rPr>
          <w:instrText xml:space="preserve"> PAGEREF _Toc202860750 \h </w:instrText>
        </w:r>
        <w:r>
          <w:rPr>
            <w:noProof/>
            <w:webHidden/>
          </w:rPr>
        </w:r>
        <w:r>
          <w:rPr>
            <w:noProof/>
            <w:webHidden/>
          </w:rPr>
          <w:fldChar w:fldCharType="separate"/>
        </w:r>
        <w:r w:rsidR="007C3214">
          <w:rPr>
            <w:noProof/>
            <w:webHidden/>
          </w:rPr>
          <w:t>65</w:t>
        </w:r>
        <w:r>
          <w:rPr>
            <w:noProof/>
            <w:webHidden/>
          </w:rPr>
          <w:fldChar w:fldCharType="end"/>
        </w:r>
      </w:hyperlink>
    </w:p>
    <w:p w14:paraId="22879F3B" w14:textId="5231DCB1"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51" w:history="1">
        <w:r w:rsidRPr="008301DF">
          <w:rPr>
            <w:rStyle w:val="a3"/>
            <w:noProof/>
          </w:rPr>
          <w:t>Известия, 08.07.2025, Без суда, но с последствиями</w:t>
        </w:r>
        <w:r>
          <w:rPr>
            <w:noProof/>
            <w:webHidden/>
          </w:rPr>
          <w:tab/>
        </w:r>
        <w:r>
          <w:rPr>
            <w:noProof/>
            <w:webHidden/>
          </w:rPr>
          <w:fldChar w:fldCharType="begin"/>
        </w:r>
        <w:r>
          <w:rPr>
            <w:noProof/>
            <w:webHidden/>
          </w:rPr>
          <w:instrText xml:space="preserve"> PAGEREF _Toc202860751 \h </w:instrText>
        </w:r>
        <w:r>
          <w:rPr>
            <w:noProof/>
            <w:webHidden/>
          </w:rPr>
        </w:r>
        <w:r>
          <w:rPr>
            <w:noProof/>
            <w:webHidden/>
          </w:rPr>
          <w:fldChar w:fldCharType="separate"/>
        </w:r>
        <w:r w:rsidR="007C3214">
          <w:rPr>
            <w:noProof/>
            <w:webHidden/>
          </w:rPr>
          <w:t>65</w:t>
        </w:r>
        <w:r>
          <w:rPr>
            <w:noProof/>
            <w:webHidden/>
          </w:rPr>
          <w:fldChar w:fldCharType="end"/>
        </w:r>
      </w:hyperlink>
    </w:p>
    <w:p w14:paraId="47F460F1" w14:textId="4C79DB07" w:rsidR="0063193F" w:rsidRDefault="0063193F">
      <w:pPr>
        <w:pStyle w:val="31"/>
        <w:rPr>
          <w:rFonts w:asciiTheme="minorHAnsi" w:eastAsiaTheme="minorEastAsia" w:hAnsiTheme="minorHAnsi" w:cstheme="minorBidi"/>
          <w:kern w:val="2"/>
          <w14:ligatures w14:val="standardContextual"/>
        </w:rPr>
      </w:pPr>
      <w:hyperlink w:anchor="_Toc202860752" w:history="1">
        <w:r w:rsidRPr="008301DF">
          <w:rPr>
            <w:rStyle w:val="a3"/>
          </w:rPr>
          <w:t>С 4,5 млн россиян налоговая сможет взыскивать долги без суда уже в этом году, выяснили "Известия". Правительственная комиссия 7 июля одобрила такую инициативу ко второму чтению законопроекта об упрощённом порядке. ФНС будет уведомлять должников через "Госуслуги" или их личный кабинет на сайте налоговой - на подачу возражений дадут месяц. Если человек не отреагирует, деньги автоматически спишут со счетов, а при их нехватке подключат приставов. Новый порядок позволит снизить нагрузку на суды и сэкономить деньги бюджету. Какие риски он несёт для граждан, почему в нём есть и удобства и как подготовиться к изменениям - в материале "Известий".</w:t>
        </w:r>
        <w:r>
          <w:rPr>
            <w:webHidden/>
          </w:rPr>
          <w:tab/>
        </w:r>
        <w:r>
          <w:rPr>
            <w:webHidden/>
          </w:rPr>
          <w:fldChar w:fldCharType="begin"/>
        </w:r>
        <w:r>
          <w:rPr>
            <w:webHidden/>
          </w:rPr>
          <w:instrText xml:space="preserve"> PAGEREF _Toc202860752 \h </w:instrText>
        </w:r>
        <w:r>
          <w:rPr>
            <w:webHidden/>
          </w:rPr>
        </w:r>
        <w:r>
          <w:rPr>
            <w:webHidden/>
          </w:rPr>
          <w:fldChar w:fldCharType="separate"/>
        </w:r>
        <w:r w:rsidR="007C3214">
          <w:rPr>
            <w:webHidden/>
          </w:rPr>
          <w:t>65</w:t>
        </w:r>
        <w:r>
          <w:rPr>
            <w:webHidden/>
          </w:rPr>
          <w:fldChar w:fldCharType="end"/>
        </w:r>
      </w:hyperlink>
    </w:p>
    <w:p w14:paraId="0537D479" w14:textId="65DECB53"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53" w:history="1">
        <w:r w:rsidRPr="008301DF">
          <w:rPr>
            <w:rStyle w:val="a3"/>
            <w:noProof/>
          </w:rPr>
          <w:t>Коммерсантъ, 08.07.2025, Котировки заждались дивидендов</w:t>
        </w:r>
        <w:r>
          <w:rPr>
            <w:noProof/>
            <w:webHidden/>
          </w:rPr>
          <w:tab/>
        </w:r>
        <w:r>
          <w:rPr>
            <w:noProof/>
            <w:webHidden/>
          </w:rPr>
          <w:fldChar w:fldCharType="begin"/>
        </w:r>
        <w:r>
          <w:rPr>
            <w:noProof/>
            <w:webHidden/>
          </w:rPr>
          <w:instrText xml:space="preserve"> PAGEREF _Toc202860753 \h </w:instrText>
        </w:r>
        <w:r>
          <w:rPr>
            <w:noProof/>
            <w:webHidden/>
          </w:rPr>
        </w:r>
        <w:r>
          <w:rPr>
            <w:noProof/>
            <w:webHidden/>
          </w:rPr>
          <w:fldChar w:fldCharType="separate"/>
        </w:r>
        <w:r w:rsidR="007C3214">
          <w:rPr>
            <w:noProof/>
            <w:webHidden/>
          </w:rPr>
          <w:t>68</w:t>
        </w:r>
        <w:r>
          <w:rPr>
            <w:noProof/>
            <w:webHidden/>
          </w:rPr>
          <w:fldChar w:fldCharType="end"/>
        </w:r>
      </w:hyperlink>
    </w:p>
    <w:p w14:paraId="49DECE0B" w14:textId="23F02853" w:rsidR="0063193F" w:rsidRDefault="0063193F">
      <w:pPr>
        <w:pStyle w:val="31"/>
        <w:rPr>
          <w:rFonts w:asciiTheme="minorHAnsi" w:eastAsiaTheme="minorEastAsia" w:hAnsiTheme="minorHAnsi" w:cstheme="minorBidi"/>
          <w:kern w:val="2"/>
          <w14:ligatures w14:val="standardContextual"/>
        </w:rPr>
      </w:pPr>
      <w:hyperlink w:anchor="_Toc202860754" w:history="1">
        <w:r w:rsidRPr="008301DF">
          <w:rPr>
            <w:rStyle w:val="a3"/>
          </w:rPr>
          <w:t>Индекс Московской биржи (MOEX: MOEX) вновь вернулся ниже уровня 2800 пунктов, потеряв за неделю 9,5%. На настроение инвесторов давят сохранение геополитической напряженности и ожидание введения новых санкций, а на котировки — регулярные закрытия реестров крупных эмитентов в преддверии выплат дивидендов. До конца недели такие действия могут снизить индекс Московской биржи еще более чем на 3%. Впрочем, именно на возвращение на рынок около трети выплаченных к началу августа дивидендов рассчитывают участники торгов, ожидая, что это должно поддержать котировки.</w:t>
        </w:r>
        <w:r>
          <w:rPr>
            <w:webHidden/>
          </w:rPr>
          <w:tab/>
        </w:r>
        <w:r>
          <w:rPr>
            <w:webHidden/>
          </w:rPr>
          <w:fldChar w:fldCharType="begin"/>
        </w:r>
        <w:r>
          <w:rPr>
            <w:webHidden/>
          </w:rPr>
          <w:instrText xml:space="preserve"> PAGEREF _Toc202860754 \h </w:instrText>
        </w:r>
        <w:r>
          <w:rPr>
            <w:webHidden/>
          </w:rPr>
        </w:r>
        <w:r>
          <w:rPr>
            <w:webHidden/>
          </w:rPr>
          <w:fldChar w:fldCharType="separate"/>
        </w:r>
        <w:r w:rsidR="007C3214">
          <w:rPr>
            <w:webHidden/>
          </w:rPr>
          <w:t>68</w:t>
        </w:r>
        <w:r>
          <w:rPr>
            <w:webHidden/>
          </w:rPr>
          <w:fldChar w:fldCharType="end"/>
        </w:r>
      </w:hyperlink>
    </w:p>
    <w:p w14:paraId="03935CA8" w14:textId="0BE64D49"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55" w:history="1">
        <w:r w:rsidRPr="008301DF">
          <w:rPr>
            <w:rStyle w:val="a3"/>
            <w:noProof/>
          </w:rPr>
          <w:t>Ведомости, 08.07.2025, «Квалы» назвали основные барьеры для инвестиций в продукты на базе криптовалют</w:t>
        </w:r>
        <w:r>
          <w:rPr>
            <w:noProof/>
            <w:webHidden/>
          </w:rPr>
          <w:tab/>
        </w:r>
        <w:r>
          <w:rPr>
            <w:noProof/>
            <w:webHidden/>
          </w:rPr>
          <w:fldChar w:fldCharType="begin"/>
        </w:r>
        <w:r>
          <w:rPr>
            <w:noProof/>
            <w:webHidden/>
          </w:rPr>
          <w:instrText xml:space="preserve"> PAGEREF _Toc202860755 \h </w:instrText>
        </w:r>
        <w:r>
          <w:rPr>
            <w:noProof/>
            <w:webHidden/>
          </w:rPr>
        </w:r>
        <w:r>
          <w:rPr>
            <w:noProof/>
            <w:webHidden/>
          </w:rPr>
          <w:fldChar w:fldCharType="separate"/>
        </w:r>
        <w:r w:rsidR="007C3214">
          <w:rPr>
            <w:noProof/>
            <w:webHidden/>
          </w:rPr>
          <w:t>69</w:t>
        </w:r>
        <w:r>
          <w:rPr>
            <w:noProof/>
            <w:webHidden/>
          </w:rPr>
          <w:fldChar w:fldCharType="end"/>
        </w:r>
      </w:hyperlink>
    </w:p>
    <w:p w14:paraId="475658A5" w14:textId="454DC3D4" w:rsidR="0063193F" w:rsidRDefault="0063193F">
      <w:pPr>
        <w:pStyle w:val="31"/>
        <w:rPr>
          <w:rFonts w:asciiTheme="minorHAnsi" w:eastAsiaTheme="minorEastAsia" w:hAnsiTheme="minorHAnsi" w:cstheme="minorBidi"/>
          <w:kern w:val="2"/>
          <w14:ligatures w14:val="standardContextual"/>
        </w:rPr>
      </w:pPr>
      <w:hyperlink w:anchor="_Toc202860756" w:history="1">
        <w:r w:rsidRPr="008301DF">
          <w:rPr>
            <w:rStyle w:val="a3"/>
          </w:rPr>
          <w:t>Основные барьеры для вложений в инструменты с привязкой к криптовалютам - это недостаток базовых знаний, высокая волатильность, а также сомнения в безопасности платформ, где цифровые валюты обращаются. Таковы результаты опроса квалифицированных инвесторов, который в июне провел "БКС мир инвестиций" (его итоги есть у "Ведомостей").</w:t>
        </w:r>
        <w:r>
          <w:rPr>
            <w:webHidden/>
          </w:rPr>
          <w:tab/>
        </w:r>
        <w:r>
          <w:rPr>
            <w:webHidden/>
          </w:rPr>
          <w:fldChar w:fldCharType="begin"/>
        </w:r>
        <w:r>
          <w:rPr>
            <w:webHidden/>
          </w:rPr>
          <w:instrText xml:space="preserve"> PAGEREF _Toc202860756 \h </w:instrText>
        </w:r>
        <w:r>
          <w:rPr>
            <w:webHidden/>
          </w:rPr>
        </w:r>
        <w:r>
          <w:rPr>
            <w:webHidden/>
          </w:rPr>
          <w:fldChar w:fldCharType="separate"/>
        </w:r>
        <w:r w:rsidR="007C3214">
          <w:rPr>
            <w:webHidden/>
          </w:rPr>
          <w:t>69</w:t>
        </w:r>
        <w:r>
          <w:rPr>
            <w:webHidden/>
          </w:rPr>
          <w:fldChar w:fldCharType="end"/>
        </w:r>
      </w:hyperlink>
    </w:p>
    <w:p w14:paraId="569393F2" w14:textId="6929EC3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57" w:history="1">
        <w:r w:rsidRPr="008301DF">
          <w:rPr>
            <w:rStyle w:val="a3"/>
            <w:noProof/>
          </w:rPr>
          <w:t>Ведомости, 08.07.2025, Эксперты опросили россиян об их зарплатных ожиданиях</w:t>
        </w:r>
        <w:r>
          <w:rPr>
            <w:noProof/>
            <w:webHidden/>
          </w:rPr>
          <w:tab/>
        </w:r>
        <w:r>
          <w:rPr>
            <w:noProof/>
            <w:webHidden/>
          </w:rPr>
          <w:fldChar w:fldCharType="begin"/>
        </w:r>
        <w:r>
          <w:rPr>
            <w:noProof/>
            <w:webHidden/>
          </w:rPr>
          <w:instrText xml:space="preserve"> PAGEREF _Toc202860757 \h </w:instrText>
        </w:r>
        <w:r>
          <w:rPr>
            <w:noProof/>
            <w:webHidden/>
          </w:rPr>
        </w:r>
        <w:r>
          <w:rPr>
            <w:noProof/>
            <w:webHidden/>
          </w:rPr>
          <w:fldChar w:fldCharType="separate"/>
        </w:r>
        <w:r w:rsidR="007C3214">
          <w:rPr>
            <w:noProof/>
            <w:webHidden/>
          </w:rPr>
          <w:t>72</w:t>
        </w:r>
        <w:r>
          <w:rPr>
            <w:noProof/>
            <w:webHidden/>
          </w:rPr>
          <w:fldChar w:fldCharType="end"/>
        </w:r>
      </w:hyperlink>
    </w:p>
    <w:p w14:paraId="769F9B3B" w14:textId="5E1E344E" w:rsidR="0063193F" w:rsidRDefault="0063193F">
      <w:pPr>
        <w:pStyle w:val="31"/>
        <w:rPr>
          <w:rFonts w:asciiTheme="minorHAnsi" w:eastAsiaTheme="minorEastAsia" w:hAnsiTheme="minorHAnsi" w:cstheme="minorBidi"/>
          <w:kern w:val="2"/>
          <w14:ligatures w14:val="standardContextual"/>
        </w:rPr>
      </w:pPr>
      <w:hyperlink w:anchor="_Toc202860758" w:history="1">
        <w:r w:rsidRPr="008301DF">
          <w:rPr>
            <w:rStyle w:val="a3"/>
          </w:rPr>
          <w:t>Зарплатные ожидания россиян почти в полтора раза превышают размер средних зарплат в России. К таким выводам пришли эксперты Финансового университета при правительстве РФ на основе опросов граждан, которые ищут работу. "Ведомости" ознакомились с исследованием. Показатель желаемой зарплаты в среднем по рынку составляет 146 000 руб., следует из опроса. Медианное значение (означает, что одна половина опрошенных рассчитывает получать больше этой суммы, а другая - меньше) - 110 000 руб. в месяц. Показатель вырос на 16% к уровню прошлого года, говорится в исследовании.</w:t>
        </w:r>
        <w:r>
          <w:rPr>
            <w:webHidden/>
          </w:rPr>
          <w:tab/>
        </w:r>
        <w:r>
          <w:rPr>
            <w:webHidden/>
          </w:rPr>
          <w:fldChar w:fldCharType="begin"/>
        </w:r>
        <w:r>
          <w:rPr>
            <w:webHidden/>
          </w:rPr>
          <w:instrText xml:space="preserve"> PAGEREF _Toc202860758 \h </w:instrText>
        </w:r>
        <w:r>
          <w:rPr>
            <w:webHidden/>
          </w:rPr>
        </w:r>
        <w:r>
          <w:rPr>
            <w:webHidden/>
          </w:rPr>
          <w:fldChar w:fldCharType="separate"/>
        </w:r>
        <w:r w:rsidR="007C3214">
          <w:rPr>
            <w:webHidden/>
          </w:rPr>
          <w:t>72</w:t>
        </w:r>
        <w:r>
          <w:rPr>
            <w:webHidden/>
          </w:rPr>
          <w:fldChar w:fldCharType="end"/>
        </w:r>
      </w:hyperlink>
    </w:p>
    <w:p w14:paraId="64130AFC" w14:textId="1771B08E"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59" w:history="1">
        <w:r w:rsidRPr="008301DF">
          <w:rPr>
            <w:rStyle w:val="a3"/>
            <w:noProof/>
          </w:rPr>
          <w:t>РИА Новости, 07.07.2025, Дефицит бюджета РФ по итогам I полугодия составил 3,7 трлн руб, или 1,7% ВВП - Минфин</w:t>
        </w:r>
        <w:r>
          <w:rPr>
            <w:noProof/>
            <w:webHidden/>
          </w:rPr>
          <w:tab/>
        </w:r>
        <w:r>
          <w:rPr>
            <w:noProof/>
            <w:webHidden/>
          </w:rPr>
          <w:fldChar w:fldCharType="begin"/>
        </w:r>
        <w:r>
          <w:rPr>
            <w:noProof/>
            <w:webHidden/>
          </w:rPr>
          <w:instrText xml:space="preserve"> PAGEREF _Toc202860759 \h </w:instrText>
        </w:r>
        <w:r>
          <w:rPr>
            <w:noProof/>
            <w:webHidden/>
          </w:rPr>
        </w:r>
        <w:r>
          <w:rPr>
            <w:noProof/>
            <w:webHidden/>
          </w:rPr>
          <w:fldChar w:fldCharType="separate"/>
        </w:r>
        <w:r w:rsidR="007C3214">
          <w:rPr>
            <w:noProof/>
            <w:webHidden/>
          </w:rPr>
          <w:t>74</w:t>
        </w:r>
        <w:r>
          <w:rPr>
            <w:noProof/>
            <w:webHidden/>
          </w:rPr>
          <w:fldChar w:fldCharType="end"/>
        </w:r>
      </w:hyperlink>
    </w:p>
    <w:p w14:paraId="49995CC2" w14:textId="29C28C24" w:rsidR="0063193F" w:rsidRDefault="0063193F">
      <w:pPr>
        <w:pStyle w:val="31"/>
        <w:rPr>
          <w:rFonts w:asciiTheme="minorHAnsi" w:eastAsiaTheme="minorEastAsia" w:hAnsiTheme="minorHAnsi" w:cstheme="minorBidi"/>
          <w:kern w:val="2"/>
          <w14:ligatures w14:val="standardContextual"/>
        </w:rPr>
      </w:pPr>
      <w:hyperlink w:anchor="_Toc202860760" w:history="1">
        <w:r w:rsidRPr="008301DF">
          <w:rPr>
            <w:rStyle w:val="a3"/>
          </w:rPr>
          <w:t>Дефицит федерального бюджета по итогам января-июня 2025 года, по предварительной оценке, составил 3,7 триллиона рублей, или 1,7% ВВП, говорится в материалах на сайте Минфина России.</w:t>
        </w:r>
        <w:r>
          <w:rPr>
            <w:webHidden/>
          </w:rPr>
          <w:tab/>
        </w:r>
        <w:r>
          <w:rPr>
            <w:webHidden/>
          </w:rPr>
          <w:fldChar w:fldCharType="begin"/>
        </w:r>
        <w:r>
          <w:rPr>
            <w:webHidden/>
          </w:rPr>
          <w:instrText xml:space="preserve"> PAGEREF _Toc202860760 \h </w:instrText>
        </w:r>
        <w:r>
          <w:rPr>
            <w:webHidden/>
          </w:rPr>
        </w:r>
        <w:r>
          <w:rPr>
            <w:webHidden/>
          </w:rPr>
          <w:fldChar w:fldCharType="separate"/>
        </w:r>
        <w:r w:rsidR="007C3214">
          <w:rPr>
            <w:webHidden/>
          </w:rPr>
          <w:t>74</w:t>
        </w:r>
        <w:r>
          <w:rPr>
            <w:webHidden/>
          </w:rPr>
          <w:fldChar w:fldCharType="end"/>
        </w:r>
      </w:hyperlink>
    </w:p>
    <w:p w14:paraId="1B8857F2" w14:textId="01AB22E1"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61" w:history="1">
        <w:r w:rsidRPr="008301DF">
          <w:rPr>
            <w:rStyle w:val="a3"/>
            <w:noProof/>
          </w:rPr>
          <w:t>РИА Новости, 07.07.2025, ЦБ РФ предложил обсудить направления развития рынка розничных паевых инвестиционных фондов</w:t>
        </w:r>
        <w:r>
          <w:rPr>
            <w:noProof/>
            <w:webHidden/>
          </w:rPr>
          <w:tab/>
        </w:r>
        <w:r>
          <w:rPr>
            <w:noProof/>
            <w:webHidden/>
          </w:rPr>
          <w:fldChar w:fldCharType="begin"/>
        </w:r>
        <w:r>
          <w:rPr>
            <w:noProof/>
            <w:webHidden/>
          </w:rPr>
          <w:instrText xml:space="preserve"> PAGEREF _Toc202860761 \h </w:instrText>
        </w:r>
        <w:r>
          <w:rPr>
            <w:noProof/>
            <w:webHidden/>
          </w:rPr>
        </w:r>
        <w:r>
          <w:rPr>
            <w:noProof/>
            <w:webHidden/>
          </w:rPr>
          <w:fldChar w:fldCharType="separate"/>
        </w:r>
        <w:r w:rsidR="007C3214">
          <w:rPr>
            <w:noProof/>
            <w:webHidden/>
          </w:rPr>
          <w:t>75</w:t>
        </w:r>
        <w:r>
          <w:rPr>
            <w:noProof/>
            <w:webHidden/>
          </w:rPr>
          <w:fldChar w:fldCharType="end"/>
        </w:r>
      </w:hyperlink>
    </w:p>
    <w:p w14:paraId="58A28DBE" w14:textId="64B8DBBD" w:rsidR="0063193F" w:rsidRDefault="0063193F">
      <w:pPr>
        <w:pStyle w:val="31"/>
        <w:rPr>
          <w:rFonts w:asciiTheme="minorHAnsi" w:eastAsiaTheme="minorEastAsia" w:hAnsiTheme="minorHAnsi" w:cstheme="minorBidi"/>
          <w:kern w:val="2"/>
          <w14:ligatures w14:val="standardContextual"/>
        </w:rPr>
      </w:pPr>
      <w:hyperlink w:anchor="_Toc202860762" w:history="1">
        <w:r w:rsidRPr="008301DF">
          <w:rPr>
            <w:rStyle w:val="a3"/>
          </w:rPr>
          <w:t>ЦБ РФ предложил профучастникам обсудить до 1 сентября возможные направления развития рынка розничных паевых инвестиционных фондов (ПИФ), в частности рассмотреть расширение инвестирования за счет внебиржевых и цифровых финансовых активов (ЦФА), работу ПИФов с повышенным финансовым рычагом и предложения по ускорению операций с паями, следует из сообщения регулятора.</w:t>
        </w:r>
        <w:r>
          <w:rPr>
            <w:webHidden/>
          </w:rPr>
          <w:tab/>
        </w:r>
        <w:r>
          <w:rPr>
            <w:webHidden/>
          </w:rPr>
          <w:fldChar w:fldCharType="begin"/>
        </w:r>
        <w:r>
          <w:rPr>
            <w:webHidden/>
          </w:rPr>
          <w:instrText xml:space="preserve"> PAGEREF _Toc202860762 \h </w:instrText>
        </w:r>
        <w:r>
          <w:rPr>
            <w:webHidden/>
          </w:rPr>
        </w:r>
        <w:r>
          <w:rPr>
            <w:webHidden/>
          </w:rPr>
          <w:fldChar w:fldCharType="separate"/>
        </w:r>
        <w:r w:rsidR="007C3214">
          <w:rPr>
            <w:webHidden/>
          </w:rPr>
          <w:t>75</w:t>
        </w:r>
        <w:r>
          <w:rPr>
            <w:webHidden/>
          </w:rPr>
          <w:fldChar w:fldCharType="end"/>
        </w:r>
      </w:hyperlink>
    </w:p>
    <w:p w14:paraId="6F24A004" w14:textId="0C586DAE"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63" w:history="1">
        <w:r w:rsidRPr="008301DF">
          <w:rPr>
            <w:rStyle w:val="a3"/>
            <w:noProof/>
          </w:rPr>
          <w:t>РИА Новости, 07.07.2025, Дефицит бюджета РФ по итогам I полугодия составил 3,7 трлн руб, или 1,7% ВВП - Минфин</w:t>
        </w:r>
        <w:r>
          <w:rPr>
            <w:noProof/>
            <w:webHidden/>
          </w:rPr>
          <w:tab/>
        </w:r>
        <w:r>
          <w:rPr>
            <w:noProof/>
            <w:webHidden/>
          </w:rPr>
          <w:fldChar w:fldCharType="begin"/>
        </w:r>
        <w:r>
          <w:rPr>
            <w:noProof/>
            <w:webHidden/>
          </w:rPr>
          <w:instrText xml:space="preserve"> PAGEREF _Toc202860763 \h </w:instrText>
        </w:r>
        <w:r>
          <w:rPr>
            <w:noProof/>
            <w:webHidden/>
          </w:rPr>
        </w:r>
        <w:r>
          <w:rPr>
            <w:noProof/>
            <w:webHidden/>
          </w:rPr>
          <w:fldChar w:fldCharType="separate"/>
        </w:r>
        <w:r w:rsidR="007C3214">
          <w:rPr>
            <w:noProof/>
            <w:webHidden/>
          </w:rPr>
          <w:t>76</w:t>
        </w:r>
        <w:r>
          <w:rPr>
            <w:noProof/>
            <w:webHidden/>
          </w:rPr>
          <w:fldChar w:fldCharType="end"/>
        </w:r>
      </w:hyperlink>
    </w:p>
    <w:p w14:paraId="6B1BAC2B" w14:textId="077C099F" w:rsidR="0063193F" w:rsidRDefault="0063193F">
      <w:pPr>
        <w:pStyle w:val="31"/>
        <w:rPr>
          <w:rFonts w:asciiTheme="minorHAnsi" w:eastAsiaTheme="minorEastAsia" w:hAnsiTheme="minorHAnsi" w:cstheme="minorBidi"/>
          <w:kern w:val="2"/>
          <w14:ligatures w14:val="standardContextual"/>
        </w:rPr>
      </w:pPr>
      <w:hyperlink w:anchor="_Toc202860764" w:history="1">
        <w:r w:rsidRPr="008301DF">
          <w:rPr>
            <w:rStyle w:val="a3"/>
          </w:rPr>
          <w:t>Дефицит федерального бюджета по итогам января-июня 2025 года, по предварительной оценке, составил 3,7 триллиона рублей, или 1,7% ВВП, говорится в материалах на сайте Минфина России .</w:t>
        </w:r>
        <w:r>
          <w:rPr>
            <w:webHidden/>
          </w:rPr>
          <w:tab/>
        </w:r>
        <w:r>
          <w:rPr>
            <w:webHidden/>
          </w:rPr>
          <w:fldChar w:fldCharType="begin"/>
        </w:r>
        <w:r>
          <w:rPr>
            <w:webHidden/>
          </w:rPr>
          <w:instrText xml:space="preserve"> PAGEREF _Toc202860764 \h </w:instrText>
        </w:r>
        <w:r>
          <w:rPr>
            <w:webHidden/>
          </w:rPr>
        </w:r>
        <w:r>
          <w:rPr>
            <w:webHidden/>
          </w:rPr>
          <w:fldChar w:fldCharType="separate"/>
        </w:r>
        <w:r w:rsidR="007C3214">
          <w:rPr>
            <w:webHidden/>
          </w:rPr>
          <w:t>76</w:t>
        </w:r>
        <w:r>
          <w:rPr>
            <w:webHidden/>
          </w:rPr>
          <w:fldChar w:fldCharType="end"/>
        </w:r>
      </w:hyperlink>
    </w:p>
    <w:p w14:paraId="1FA8CB0F" w14:textId="0C9B3B47"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65" w:history="1">
        <w:r w:rsidRPr="008301DF">
          <w:rPr>
            <w:rStyle w:val="a3"/>
            <w:noProof/>
          </w:rPr>
          <w:t>Finversia.ru, 07.07.2025, 12-Й финансовый онлайн-марафон Finversia завершен</w:t>
        </w:r>
        <w:r>
          <w:rPr>
            <w:noProof/>
            <w:webHidden/>
          </w:rPr>
          <w:tab/>
        </w:r>
        <w:r>
          <w:rPr>
            <w:noProof/>
            <w:webHidden/>
          </w:rPr>
          <w:fldChar w:fldCharType="begin"/>
        </w:r>
        <w:r>
          <w:rPr>
            <w:noProof/>
            <w:webHidden/>
          </w:rPr>
          <w:instrText xml:space="preserve"> PAGEREF _Toc202860765 \h </w:instrText>
        </w:r>
        <w:r>
          <w:rPr>
            <w:noProof/>
            <w:webHidden/>
          </w:rPr>
        </w:r>
        <w:r>
          <w:rPr>
            <w:noProof/>
            <w:webHidden/>
          </w:rPr>
          <w:fldChar w:fldCharType="separate"/>
        </w:r>
        <w:r w:rsidR="007C3214">
          <w:rPr>
            <w:noProof/>
            <w:webHidden/>
          </w:rPr>
          <w:t>77</w:t>
        </w:r>
        <w:r>
          <w:rPr>
            <w:noProof/>
            <w:webHidden/>
          </w:rPr>
          <w:fldChar w:fldCharType="end"/>
        </w:r>
      </w:hyperlink>
    </w:p>
    <w:p w14:paraId="2982C568" w14:textId="6DF201FD" w:rsidR="0063193F" w:rsidRDefault="0063193F">
      <w:pPr>
        <w:pStyle w:val="31"/>
        <w:rPr>
          <w:rFonts w:asciiTheme="minorHAnsi" w:eastAsiaTheme="minorEastAsia" w:hAnsiTheme="minorHAnsi" w:cstheme="minorBidi"/>
          <w:kern w:val="2"/>
          <w14:ligatures w14:val="standardContextual"/>
        </w:rPr>
      </w:pPr>
      <w:hyperlink w:anchor="_Toc202860766" w:history="1">
        <w:r w:rsidRPr="008301DF">
          <w:rPr>
            <w:rStyle w:val="a3"/>
          </w:rPr>
          <w:t>5 июля завершился 12-й онлайн-марафон Finversia, организованный Национальной ассоциацией специалистов финансового планирования (НАСФП), Московской международной валютной ассоциацией (ММВА) и каналом Finversia. Трансляция сессий марафона прошла на каналах Finversia (на платформах Youtube, Дзен, ВКонтакте, Telegram, Rutube) и «Найди Мамонта» (на платформе Youtube).</w:t>
        </w:r>
        <w:r>
          <w:rPr>
            <w:webHidden/>
          </w:rPr>
          <w:tab/>
        </w:r>
        <w:r>
          <w:rPr>
            <w:webHidden/>
          </w:rPr>
          <w:fldChar w:fldCharType="begin"/>
        </w:r>
        <w:r>
          <w:rPr>
            <w:webHidden/>
          </w:rPr>
          <w:instrText xml:space="preserve"> PAGEREF _Toc202860766 \h </w:instrText>
        </w:r>
        <w:r>
          <w:rPr>
            <w:webHidden/>
          </w:rPr>
        </w:r>
        <w:r>
          <w:rPr>
            <w:webHidden/>
          </w:rPr>
          <w:fldChar w:fldCharType="separate"/>
        </w:r>
        <w:r w:rsidR="007C3214">
          <w:rPr>
            <w:webHidden/>
          </w:rPr>
          <w:t>77</w:t>
        </w:r>
        <w:r>
          <w:rPr>
            <w:webHidden/>
          </w:rPr>
          <w:fldChar w:fldCharType="end"/>
        </w:r>
      </w:hyperlink>
    </w:p>
    <w:p w14:paraId="18DC0126" w14:textId="4437C175"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67" w:history="1">
        <w:r w:rsidRPr="008301DF">
          <w:rPr>
            <w:rStyle w:val="a3"/>
            <w:noProof/>
          </w:rPr>
          <w:t>Деловой Петербург, 07.07.2025, Финансисты в Петербурге поспорили, как увеличить капитализацию рынка вчетверо</w:t>
        </w:r>
        <w:r>
          <w:rPr>
            <w:noProof/>
            <w:webHidden/>
          </w:rPr>
          <w:tab/>
        </w:r>
        <w:r>
          <w:rPr>
            <w:noProof/>
            <w:webHidden/>
          </w:rPr>
          <w:fldChar w:fldCharType="begin"/>
        </w:r>
        <w:r>
          <w:rPr>
            <w:noProof/>
            <w:webHidden/>
          </w:rPr>
          <w:instrText xml:space="preserve"> PAGEREF _Toc202860767 \h </w:instrText>
        </w:r>
        <w:r>
          <w:rPr>
            <w:noProof/>
            <w:webHidden/>
          </w:rPr>
        </w:r>
        <w:r>
          <w:rPr>
            <w:noProof/>
            <w:webHidden/>
          </w:rPr>
          <w:fldChar w:fldCharType="separate"/>
        </w:r>
        <w:r w:rsidR="007C3214">
          <w:rPr>
            <w:noProof/>
            <w:webHidden/>
          </w:rPr>
          <w:t>79</w:t>
        </w:r>
        <w:r>
          <w:rPr>
            <w:noProof/>
            <w:webHidden/>
          </w:rPr>
          <w:fldChar w:fldCharType="end"/>
        </w:r>
      </w:hyperlink>
    </w:p>
    <w:p w14:paraId="4B24C487" w14:textId="2FDC25AD" w:rsidR="0063193F" w:rsidRDefault="0063193F">
      <w:pPr>
        <w:pStyle w:val="31"/>
        <w:rPr>
          <w:rFonts w:asciiTheme="minorHAnsi" w:eastAsiaTheme="minorEastAsia" w:hAnsiTheme="minorHAnsi" w:cstheme="minorBidi"/>
          <w:kern w:val="2"/>
          <w14:ligatures w14:val="standardContextual"/>
        </w:rPr>
      </w:pPr>
      <w:hyperlink w:anchor="_Toc202860768" w:history="1">
        <w:r w:rsidRPr="008301DF">
          <w:rPr>
            <w:rStyle w:val="a3"/>
          </w:rPr>
          <w:t>Задача увеличения капитализации фондового рынка к 2030 году не даёт покоя его участникам. На конференции Smart–Lab Conf 2025 и Финансовом конгрессе Банка России прозвучало множество идей, как этого добиться.</w:t>
        </w:r>
        <w:r>
          <w:rPr>
            <w:webHidden/>
          </w:rPr>
          <w:tab/>
        </w:r>
        <w:r>
          <w:rPr>
            <w:webHidden/>
          </w:rPr>
          <w:fldChar w:fldCharType="begin"/>
        </w:r>
        <w:r>
          <w:rPr>
            <w:webHidden/>
          </w:rPr>
          <w:instrText xml:space="preserve"> PAGEREF _Toc202860768 \h </w:instrText>
        </w:r>
        <w:r>
          <w:rPr>
            <w:webHidden/>
          </w:rPr>
        </w:r>
        <w:r>
          <w:rPr>
            <w:webHidden/>
          </w:rPr>
          <w:fldChar w:fldCharType="separate"/>
        </w:r>
        <w:r w:rsidR="007C3214">
          <w:rPr>
            <w:webHidden/>
          </w:rPr>
          <w:t>79</w:t>
        </w:r>
        <w:r>
          <w:rPr>
            <w:webHidden/>
          </w:rPr>
          <w:fldChar w:fldCharType="end"/>
        </w:r>
      </w:hyperlink>
    </w:p>
    <w:p w14:paraId="5C9451F2" w14:textId="6EEAF6B2"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69" w:history="1">
        <w:r w:rsidRPr="008301DF">
          <w:rPr>
            <w:rStyle w:val="a3"/>
            <w:noProof/>
          </w:rPr>
          <w:t>Forbes, 07.07.2025, Гарри МАРКОВСКИЙ, 55 и вперед: как «серебряное поколение» адаптируется под новые карьерные треки</w:t>
        </w:r>
        <w:r>
          <w:rPr>
            <w:noProof/>
            <w:webHidden/>
          </w:rPr>
          <w:tab/>
        </w:r>
        <w:r>
          <w:rPr>
            <w:noProof/>
            <w:webHidden/>
          </w:rPr>
          <w:fldChar w:fldCharType="begin"/>
        </w:r>
        <w:r>
          <w:rPr>
            <w:noProof/>
            <w:webHidden/>
          </w:rPr>
          <w:instrText xml:space="preserve"> PAGEREF _Toc202860769 \h </w:instrText>
        </w:r>
        <w:r>
          <w:rPr>
            <w:noProof/>
            <w:webHidden/>
          </w:rPr>
        </w:r>
        <w:r>
          <w:rPr>
            <w:noProof/>
            <w:webHidden/>
          </w:rPr>
          <w:fldChar w:fldCharType="separate"/>
        </w:r>
        <w:r w:rsidR="007C3214">
          <w:rPr>
            <w:noProof/>
            <w:webHidden/>
          </w:rPr>
          <w:t>84</w:t>
        </w:r>
        <w:r>
          <w:rPr>
            <w:noProof/>
            <w:webHidden/>
          </w:rPr>
          <w:fldChar w:fldCharType="end"/>
        </w:r>
      </w:hyperlink>
    </w:p>
    <w:p w14:paraId="4118A820" w14:textId="7095624B" w:rsidR="0063193F" w:rsidRDefault="0063193F">
      <w:pPr>
        <w:pStyle w:val="31"/>
        <w:rPr>
          <w:rFonts w:asciiTheme="minorHAnsi" w:eastAsiaTheme="minorEastAsia" w:hAnsiTheme="minorHAnsi" w:cstheme="minorBidi"/>
          <w:kern w:val="2"/>
          <w14:ligatures w14:val="standardContextual"/>
        </w:rPr>
      </w:pPr>
      <w:hyperlink w:anchor="_Toc202860770" w:history="1">
        <w:r w:rsidRPr="008301DF">
          <w:rPr>
            <w:rStyle w:val="a3"/>
          </w:rPr>
          <w:t>В 2024 году средний возраст работника в России вырос до 42 с половиной лет, сообщал Росстат, а доля россиян старше 55 лет, по данным Минтруда, достигла рекордных для современной истории 30%. Как правило, такие кандидаты сталкиваются с эйджизмом при трудоустройстве: работодатели могут считать их менее гибкими, обучаемыми и адаптивными и предлагать меньшую зарплату. Ситуацию отчасти меняет дефицит на рынке труда: например, в прошлом году спрос на возрастных работников вырос в два раза.</w:t>
        </w:r>
        <w:r>
          <w:rPr>
            <w:webHidden/>
          </w:rPr>
          <w:tab/>
        </w:r>
        <w:r>
          <w:rPr>
            <w:webHidden/>
          </w:rPr>
          <w:fldChar w:fldCharType="begin"/>
        </w:r>
        <w:r>
          <w:rPr>
            <w:webHidden/>
          </w:rPr>
          <w:instrText xml:space="preserve"> PAGEREF _Toc202860770 \h </w:instrText>
        </w:r>
        <w:r>
          <w:rPr>
            <w:webHidden/>
          </w:rPr>
        </w:r>
        <w:r>
          <w:rPr>
            <w:webHidden/>
          </w:rPr>
          <w:fldChar w:fldCharType="separate"/>
        </w:r>
        <w:r w:rsidR="007C3214">
          <w:rPr>
            <w:webHidden/>
          </w:rPr>
          <w:t>84</w:t>
        </w:r>
        <w:r>
          <w:rPr>
            <w:webHidden/>
          </w:rPr>
          <w:fldChar w:fldCharType="end"/>
        </w:r>
      </w:hyperlink>
    </w:p>
    <w:p w14:paraId="69F6AD16" w14:textId="5878CA47"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71" w:history="1">
        <w:r w:rsidRPr="008301DF">
          <w:rPr>
            <w:rStyle w:val="a3"/>
            <w:noProof/>
          </w:rPr>
          <w:t>Пенсия.pro, 07.07.2025, Половина россиян копит деньги и почти все готовы инвестировать — опрос</w:t>
        </w:r>
        <w:r>
          <w:rPr>
            <w:noProof/>
            <w:webHidden/>
          </w:rPr>
          <w:tab/>
        </w:r>
        <w:r>
          <w:rPr>
            <w:noProof/>
            <w:webHidden/>
          </w:rPr>
          <w:fldChar w:fldCharType="begin"/>
        </w:r>
        <w:r>
          <w:rPr>
            <w:noProof/>
            <w:webHidden/>
          </w:rPr>
          <w:instrText xml:space="preserve"> PAGEREF _Toc202860771 \h </w:instrText>
        </w:r>
        <w:r>
          <w:rPr>
            <w:noProof/>
            <w:webHidden/>
          </w:rPr>
        </w:r>
        <w:r>
          <w:rPr>
            <w:noProof/>
            <w:webHidden/>
          </w:rPr>
          <w:fldChar w:fldCharType="separate"/>
        </w:r>
        <w:r w:rsidR="007C3214">
          <w:rPr>
            <w:noProof/>
            <w:webHidden/>
          </w:rPr>
          <w:t>88</w:t>
        </w:r>
        <w:r>
          <w:rPr>
            <w:noProof/>
            <w:webHidden/>
          </w:rPr>
          <w:fldChar w:fldCharType="end"/>
        </w:r>
      </w:hyperlink>
    </w:p>
    <w:p w14:paraId="375B208D" w14:textId="4D8109FE" w:rsidR="0063193F" w:rsidRDefault="0063193F">
      <w:pPr>
        <w:pStyle w:val="31"/>
        <w:rPr>
          <w:rFonts w:asciiTheme="minorHAnsi" w:eastAsiaTheme="minorEastAsia" w:hAnsiTheme="minorHAnsi" w:cstheme="minorBidi"/>
          <w:kern w:val="2"/>
          <w14:ligatures w14:val="standardContextual"/>
        </w:rPr>
      </w:pPr>
      <w:hyperlink w:anchor="_Toc202860772" w:history="1">
        <w:r w:rsidRPr="008301DF">
          <w:rPr>
            <w:rStyle w:val="a3"/>
          </w:rPr>
          <w:t>56 % россиян регулярно или время от времени делают сбережения, это на десять процентных пунктов выше, чем год назад, показал опрос компании «Сбербанк Страхование жизни». Одновременно среди тех, кто копит, готовность инвестировать выросла с 70 % до 90 %.</w:t>
        </w:r>
        <w:r>
          <w:rPr>
            <w:webHidden/>
          </w:rPr>
          <w:tab/>
        </w:r>
        <w:r>
          <w:rPr>
            <w:webHidden/>
          </w:rPr>
          <w:fldChar w:fldCharType="begin"/>
        </w:r>
        <w:r>
          <w:rPr>
            <w:webHidden/>
          </w:rPr>
          <w:instrText xml:space="preserve"> PAGEREF _Toc202860772 \h </w:instrText>
        </w:r>
        <w:r>
          <w:rPr>
            <w:webHidden/>
          </w:rPr>
        </w:r>
        <w:r>
          <w:rPr>
            <w:webHidden/>
          </w:rPr>
          <w:fldChar w:fldCharType="separate"/>
        </w:r>
        <w:r w:rsidR="007C3214">
          <w:rPr>
            <w:webHidden/>
          </w:rPr>
          <w:t>88</w:t>
        </w:r>
        <w:r>
          <w:rPr>
            <w:webHidden/>
          </w:rPr>
          <w:fldChar w:fldCharType="end"/>
        </w:r>
      </w:hyperlink>
    </w:p>
    <w:p w14:paraId="3DFC88DB" w14:textId="5F5E276C"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73" w:history="1">
        <w:r w:rsidRPr="008301DF">
          <w:rPr>
            <w:rStyle w:val="a3"/>
            <w:noProof/>
          </w:rPr>
          <w:t>Царь-град ТВ, 07.07.2025, "Нам нужен более слабый рубль". Олигархи уже не скрывают. Прихоти оплатят граждане России</w:t>
        </w:r>
        <w:r>
          <w:rPr>
            <w:noProof/>
            <w:webHidden/>
          </w:rPr>
          <w:tab/>
        </w:r>
        <w:r>
          <w:rPr>
            <w:noProof/>
            <w:webHidden/>
          </w:rPr>
          <w:fldChar w:fldCharType="begin"/>
        </w:r>
        <w:r>
          <w:rPr>
            <w:noProof/>
            <w:webHidden/>
          </w:rPr>
          <w:instrText xml:space="preserve"> PAGEREF _Toc202860773 \h </w:instrText>
        </w:r>
        <w:r>
          <w:rPr>
            <w:noProof/>
            <w:webHidden/>
          </w:rPr>
        </w:r>
        <w:r>
          <w:rPr>
            <w:noProof/>
            <w:webHidden/>
          </w:rPr>
          <w:fldChar w:fldCharType="separate"/>
        </w:r>
        <w:r w:rsidR="007C3214">
          <w:rPr>
            <w:noProof/>
            <w:webHidden/>
          </w:rPr>
          <w:t>89</w:t>
        </w:r>
        <w:r>
          <w:rPr>
            <w:noProof/>
            <w:webHidden/>
          </w:rPr>
          <w:fldChar w:fldCharType="end"/>
        </w:r>
      </w:hyperlink>
    </w:p>
    <w:p w14:paraId="1C1B05EA" w14:textId="43640F26" w:rsidR="0063193F" w:rsidRDefault="0063193F">
      <w:pPr>
        <w:pStyle w:val="31"/>
        <w:rPr>
          <w:rFonts w:asciiTheme="minorHAnsi" w:eastAsiaTheme="minorEastAsia" w:hAnsiTheme="minorHAnsi" w:cstheme="minorBidi"/>
          <w:kern w:val="2"/>
          <w14:ligatures w14:val="standardContextual"/>
        </w:rPr>
      </w:pPr>
      <w:hyperlink w:anchor="_Toc202860774" w:history="1">
        <w:r w:rsidRPr="008301DF">
          <w:rPr>
            <w:rStyle w:val="a3"/>
          </w:rPr>
          <w:t>Сергей Суверов заметил, что многие экспортёры, олигархи уже не скрывают: "Нам нужен более слабый рубль". Эти прихоти, однако, частично оплатят граждане России. Эксперт дал прогноз относительно курса доллара.</w:t>
        </w:r>
        <w:r>
          <w:rPr>
            <w:webHidden/>
          </w:rPr>
          <w:tab/>
        </w:r>
        <w:r>
          <w:rPr>
            <w:webHidden/>
          </w:rPr>
          <w:fldChar w:fldCharType="begin"/>
        </w:r>
        <w:r>
          <w:rPr>
            <w:webHidden/>
          </w:rPr>
          <w:instrText xml:space="preserve"> PAGEREF _Toc202860774 \h </w:instrText>
        </w:r>
        <w:r>
          <w:rPr>
            <w:webHidden/>
          </w:rPr>
        </w:r>
        <w:r>
          <w:rPr>
            <w:webHidden/>
          </w:rPr>
          <w:fldChar w:fldCharType="separate"/>
        </w:r>
        <w:r w:rsidR="007C3214">
          <w:rPr>
            <w:webHidden/>
          </w:rPr>
          <w:t>89</w:t>
        </w:r>
        <w:r>
          <w:rPr>
            <w:webHidden/>
          </w:rPr>
          <w:fldChar w:fldCharType="end"/>
        </w:r>
      </w:hyperlink>
    </w:p>
    <w:p w14:paraId="53BE9901" w14:textId="2A7D393F"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775" w:history="1">
        <w:r w:rsidRPr="008301D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_Toc202860775 \h </w:instrText>
        </w:r>
        <w:r>
          <w:rPr>
            <w:noProof/>
            <w:webHidden/>
          </w:rPr>
        </w:r>
        <w:r>
          <w:rPr>
            <w:noProof/>
            <w:webHidden/>
          </w:rPr>
          <w:fldChar w:fldCharType="separate"/>
        </w:r>
        <w:r w:rsidR="007C3214">
          <w:rPr>
            <w:noProof/>
            <w:webHidden/>
          </w:rPr>
          <w:t>91</w:t>
        </w:r>
        <w:r>
          <w:rPr>
            <w:noProof/>
            <w:webHidden/>
          </w:rPr>
          <w:fldChar w:fldCharType="end"/>
        </w:r>
      </w:hyperlink>
    </w:p>
    <w:p w14:paraId="5200A1A4" w14:textId="13C780BC"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776" w:history="1">
        <w:r w:rsidRPr="008301D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_Toc202860776 \h </w:instrText>
        </w:r>
        <w:r>
          <w:rPr>
            <w:noProof/>
            <w:webHidden/>
          </w:rPr>
        </w:r>
        <w:r>
          <w:rPr>
            <w:noProof/>
            <w:webHidden/>
          </w:rPr>
          <w:fldChar w:fldCharType="separate"/>
        </w:r>
        <w:r w:rsidR="007C3214">
          <w:rPr>
            <w:noProof/>
            <w:webHidden/>
          </w:rPr>
          <w:t>91</w:t>
        </w:r>
        <w:r>
          <w:rPr>
            <w:noProof/>
            <w:webHidden/>
          </w:rPr>
          <w:fldChar w:fldCharType="end"/>
        </w:r>
      </w:hyperlink>
    </w:p>
    <w:p w14:paraId="7D45E817" w14:textId="5AEAC47B"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77" w:history="1">
        <w:r w:rsidRPr="008301DF">
          <w:rPr>
            <w:rStyle w:val="a3"/>
            <w:noProof/>
          </w:rPr>
          <w:t>Акчабар, 07.07.2025, Пенсионные фонды акциям кыргызских компаний предпочитают депозиты и ПИФы</w:t>
        </w:r>
        <w:r>
          <w:rPr>
            <w:noProof/>
            <w:webHidden/>
          </w:rPr>
          <w:tab/>
        </w:r>
        <w:r>
          <w:rPr>
            <w:noProof/>
            <w:webHidden/>
          </w:rPr>
          <w:fldChar w:fldCharType="begin"/>
        </w:r>
        <w:r>
          <w:rPr>
            <w:noProof/>
            <w:webHidden/>
          </w:rPr>
          <w:instrText xml:space="preserve"> PAGEREF _Toc202860777 \h </w:instrText>
        </w:r>
        <w:r>
          <w:rPr>
            <w:noProof/>
            <w:webHidden/>
          </w:rPr>
        </w:r>
        <w:r>
          <w:rPr>
            <w:noProof/>
            <w:webHidden/>
          </w:rPr>
          <w:fldChar w:fldCharType="separate"/>
        </w:r>
        <w:r w:rsidR="007C3214">
          <w:rPr>
            <w:noProof/>
            <w:webHidden/>
          </w:rPr>
          <w:t>91</w:t>
        </w:r>
        <w:r>
          <w:rPr>
            <w:noProof/>
            <w:webHidden/>
          </w:rPr>
          <w:fldChar w:fldCharType="end"/>
        </w:r>
      </w:hyperlink>
    </w:p>
    <w:p w14:paraId="7DE5C08C" w14:textId="0C6C6463" w:rsidR="0063193F" w:rsidRDefault="0063193F">
      <w:pPr>
        <w:pStyle w:val="31"/>
        <w:rPr>
          <w:rFonts w:asciiTheme="minorHAnsi" w:eastAsiaTheme="minorEastAsia" w:hAnsiTheme="minorHAnsi" w:cstheme="minorBidi"/>
          <w:kern w:val="2"/>
          <w14:ligatures w14:val="standardContextual"/>
        </w:rPr>
      </w:pPr>
      <w:hyperlink w:anchor="_Toc202860778" w:history="1">
        <w:r w:rsidRPr="008301DF">
          <w:rPr>
            <w:rStyle w:val="a3"/>
          </w:rPr>
          <w:t>Доля акций местных эмитентов в структуре инвестиций пенсионных активов остается символической — всего 0.01%. Об этом свидетельствуют данные по распределению инвестиционного портфеля пенсионных активов в рамках доверительного управления.</w:t>
        </w:r>
        <w:r>
          <w:rPr>
            <w:webHidden/>
          </w:rPr>
          <w:tab/>
        </w:r>
        <w:r>
          <w:rPr>
            <w:webHidden/>
          </w:rPr>
          <w:fldChar w:fldCharType="begin"/>
        </w:r>
        <w:r>
          <w:rPr>
            <w:webHidden/>
          </w:rPr>
          <w:instrText xml:space="preserve"> PAGEREF _Toc202860778 \h </w:instrText>
        </w:r>
        <w:r>
          <w:rPr>
            <w:webHidden/>
          </w:rPr>
        </w:r>
        <w:r>
          <w:rPr>
            <w:webHidden/>
          </w:rPr>
          <w:fldChar w:fldCharType="separate"/>
        </w:r>
        <w:r w:rsidR="007C3214">
          <w:rPr>
            <w:webHidden/>
          </w:rPr>
          <w:t>91</w:t>
        </w:r>
        <w:r>
          <w:rPr>
            <w:webHidden/>
          </w:rPr>
          <w:fldChar w:fldCharType="end"/>
        </w:r>
      </w:hyperlink>
    </w:p>
    <w:p w14:paraId="7218C759" w14:textId="6FA1EFDB"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79" w:history="1">
        <w:r w:rsidRPr="008301DF">
          <w:rPr>
            <w:rStyle w:val="a3"/>
            <w:noProof/>
          </w:rPr>
          <w:t>Sputnik Молдова, 07.07.2025, Оппозиция требует ввести мораторий на повышение пенсионного возраста в Молдове</w:t>
        </w:r>
        <w:r>
          <w:rPr>
            <w:noProof/>
            <w:webHidden/>
          </w:rPr>
          <w:tab/>
        </w:r>
        <w:r>
          <w:rPr>
            <w:noProof/>
            <w:webHidden/>
          </w:rPr>
          <w:fldChar w:fldCharType="begin"/>
        </w:r>
        <w:r>
          <w:rPr>
            <w:noProof/>
            <w:webHidden/>
          </w:rPr>
          <w:instrText xml:space="preserve"> PAGEREF _Toc202860779 \h </w:instrText>
        </w:r>
        <w:r>
          <w:rPr>
            <w:noProof/>
            <w:webHidden/>
          </w:rPr>
        </w:r>
        <w:r>
          <w:rPr>
            <w:noProof/>
            <w:webHidden/>
          </w:rPr>
          <w:fldChar w:fldCharType="separate"/>
        </w:r>
        <w:r w:rsidR="007C3214">
          <w:rPr>
            <w:noProof/>
            <w:webHidden/>
          </w:rPr>
          <w:t>91</w:t>
        </w:r>
        <w:r>
          <w:rPr>
            <w:noProof/>
            <w:webHidden/>
          </w:rPr>
          <w:fldChar w:fldCharType="end"/>
        </w:r>
      </w:hyperlink>
    </w:p>
    <w:p w14:paraId="3BA4915A" w14:textId="49927F6F" w:rsidR="0063193F" w:rsidRDefault="0063193F">
      <w:pPr>
        <w:pStyle w:val="31"/>
        <w:rPr>
          <w:rFonts w:asciiTheme="minorHAnsi" w:eastAsiaTheme="minorEastAsia" w:hAnsiTheme="minorHAnsi" w:cstheme="minorBidi"/>
          <w:kern w:val="2"/>
          <w14:ligatures w14:val="standardContextual"/>
        </w:rPr>
      </w:pPr>
      <w:hyperlink w:anchor="_Toc202860780" w:history="1">
        <w:r w:rsidRPr="008301DF">
          <w:rPr>
            <w:rStyle w:val="a3"/>
          </w:rPr>
          <w:t>В условиях резкого снижения рождаемости в Молдове и массовой миграции государственная пенсионная система сталкивается со структурными проблемами, которые не могут быть решены простым повышением пенсионного возраста. Об этом заявила на брифинге в понедельник депутат от Блока коммунистов и социалистов Алла Дарованная.</w:t>
        </w:r>
        <w:r>
          <w:rPr>
            <w:webHidden/>
          </w:rPr>
          <w:tab/>
        </w:r>
        <w:r>
          <w:rPr>
            <w:webHidden/>
          </w:rPr>
          <w:fldChar w:fldCharType="begin"/>
        </w:r>
        <w:r>
          <w:rPr>
            <w:webHidden/>
          </w:rPr>
          <w:instrText xml:space="preserve"> PAGEREF _Toc202860780 \h </w:instrText>
        </w:r>
        <w:r>
          <w:rPr>
            <w:webHidden/>
          </w:rPr>
        </w:r>
        <w:r>
          <w:rPr>
            <w:webHidden/>
          </w:rPr>
          <w:fldChar w:fldCharType="separate"/>
        </w:r>
        <w:r w:rsidR="007C3214">
          <w:rPr>
            <w:webHidden/>
          </w:rPr>
          <w:t>91</w:t>
        </w:r>
        <w:r>
          <w:rPr>
            <w:webHidden/>
          </w:rPr>
          <w:fldChar w:fldCharType="end"/>
        </w:r>
      </w:hyperlink>
    </w:p>
    <w:p w14:paraId="3368F274" w14:textId="0497A1CD"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81" w:history="1">
        <w:r w:rsidRPr="008301DF">
          <w:rPr>
            <w:rStyle w:val="a3"/>
            <w:noProof/>
            <w:lang w:val="en-US"/>
          </w:rPr>
          <w:t>Sputnik</w:t>
        </w:r>
        <w:r w:rsidRPr="008301DF">
          <w:rPr>
            <w:rStyle w:val="a3"/>
            <w:noProof/>
          </w:rPr>
          <w:t xml:space="preserve"> Южная Осетия, 07.07.2025, В парламенте обсудили проблемы с пенсиями граждан России, проживающих в Южной Осетии</w:t>
        </w:r>
        <w:r>
          <w:rPr>
            <w:noProof/>
            <w:webHidden/>
          </w:rPr>
          <w:tab/>
        </w:r>
        <w:r>
          <w:rPr>
            <w:noProof/>
            <w:webHidden/>
          </w:rPr>
          <w:fldChar w:fldCharType="begin"/>
        </w:r>
        <w:r>
          <w:rPr>
            <w:noProof/>
            <w:webHidden/>
          </w:rPr>
          <w:instrText xml:space="preserve"> PAGEREF _Toc202860781 \h </w:instrText>
        </w:r>
        <w:r>
          <w:rPr>
            <w:noProof/>
            <w:webHidden/>
          </w:rPr>
        </w:r>
        <w:r>
          <w:rPr>
            <w:noProof/>
            <w:webHidden/>
          </w:rPr>
          <w:fldChar w:fldCharType="separate"/>
        </w:r>
        <w:r w:rsidR="007C3214">
          <w:rPr>
            <w:noProof/>
            <w:webHidden/>
          </w:rPr>
          <w:t>92</w:t>
        </w:r>
        <w:r>
          <w:rPr>
            <w:noProof/>
            <w:webHidden/>
          </w:rPr>
          <w:fldChar w:fldCharType="end"/>
        </w:r>
      </w:hyperlink>
    </w:p>
    <w:p w14:paraId="5C2A0DED" w14:textId="178726AB" w:rsidR="0063193F" w:rsidRDefault="0063193F">
      <w:pPr>
        <w:pStyle w:val="31"/>
        <w:rPr>
          <w:rFonts w:asciiTheme="minorHAnsi" w:eastAsiaTheme="minorEastAsia" w:hAnsiTheme="minorHAnsi" w:cstheme="minorBidi"/>
          <w:kern w:val="2"/>
          <w14:ligatures w14:val="standardContextual"/>
        </w:rPr>
      </w:pPr>
      <w:hyperlink w:anchor="_Toc202860782" w:history="1">
        <w:r w:rsidRPr="008301DF">
          <w:rPr>
            <w:rStyle w:val="a3"/>
          </w:rPr>
          <w:t>На заседании парламентского комитета по здравоохранению и социальной политике Южной Осетии рассмотрели вопросы пенсионного обеспечения граждан Российской Федерации, постоянно проживающих на территории республики. Об этом сообщает пресс-служба парламента.</w:t>
        </w:r>
        <w:r>
          <w:rPr>
            <w:webHidden/>
          </w:rPr>
          <w:tab/>
        </w:r>
        <w:r>
          <w:rPr>
            <w:webHidden/>
          </w:rPr>
          <w:fldChar w:fldCharType="begin"/>
        </w:r>
        <w:r>
          <w:rPr>
            <w:webHidden/>
          </w:rPr>
          <w:instrText xml:space="preserve"> PAGEREF _Toc202860782 \h </w:instrText>
        </w:r>
        <w:r>
          <w:rPr>
            <w:webHidden/>
          </w:rPr>
        </w:r>
        <w:r>
          <w:rPr>
            <w:webHidden/>
          </w:rPr>
          <w:fldChar w:fldCharType="separate"/>
        </w:r>
        <w:r w:rsidR="007C3214">
          <w:rPr>
            <w:webHidden/>
          </w:rPr>
          <w:t>92</w:t>
        </w:r>
        <w:r>
          <w:rPr>
            <w:webHidden/>
          </w:rPr>
          <w:fldChar w:fldCharType="end"/>
        </w:r>
      </w:hyperlink>
    </w:p>
    <w:p w14:paraId="5465295E" w14:textId="43F40C17" w:rsidR="0063193F" w:rsidRDefault="0063193F">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860783" w:history="1">
        <w:r w:rsidRPr="008301D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_Toc202860783 \h </w:instrText>
        </w:r>
        <w:r>
          <w:rPr>
            <w:noProof/>
            <w:webHidden/>
          </w:rPr>
        </w:r>
        <w:r>
          <w:rPr>
            <w:noProof/>
            <w:webHidden/>
          </w:rPr>
          <w:fldChar w:fldCharType="separate"/>
        </w:r>
        <w:r w:rsidR="007C3214">
          <w:rPr>
            <w:noProof/>
            <w:webHidden/>
          </w:rPr>
          <w:t>93</w:t>
        </w:r>
        <w:r>
          <w:rPr>
            <w:noProof/>
            <w:webHidden/>
          </w:rPr>
          <w:fldChar w:fldCharType="end"/>
        </w:r>
      </w:hyperlink>
    </w:p>
    <w:p w14:paraId="47F0E70C" w14:textId="543A94EF" w:rsidR="0063193F" w:rsidRDefault="0063193F">
      <w:pPr>
        <w:pStyle w:val="21"/>
        <w:tabs>
          <w:tab w:val="right" w:leader="dot" w:pos="9061"/>
        </w:tabs>
        <w:rPr>
          <w:rFonts w:asciiTheme="minorHAnsi" w:eastAsiaTheme="minorEastAsia" w:hAnsiTheme="minorHAnsi" w:cstheme="minorBidi"/>
          <w:noProof/>
          <w:kern w:val="2"/>
          <w14:ligatures w14:val="standardContextual"/>
        </w:rPr>
      </w:pPr>
      <w:hyperlink w:anchor="_Toc202860784" w:history="1">
        <w:r w:rsidRPr="008301DF">
          <w:rPr>
            <w:rStyle w:val="a3"/>
            <w:noProof/>
          </w:rPr>
          <w:t>​Деловые Эмираты, 08.07.2025, ОАЭ вошли в топ-3 мировых лидеров по объему активов SWF</w:t>
        </w:r>
        <w:r>
          <w:rPr>
            <w:noProof/>
            <w:webHidden/>
          </w:rPr>
          <w:tab/>
        </w:r>
        <w:r>
          <w:rPr>
            <w:noProof/>
            <w:webHidden/>
          </w:rPr>
          <w:fldChar w:fldCharType="begin"/>
        </w:r>
        <w:r>
          <w:rPr>
            <w:noProof/>
            <w:webHidden/>
          </w:rPr>
          <w:instrText xml:space="preserve"> PAGEREF _Toc202860784 \h </w:instrText>
        </w:r>
        <w:r>
          <w:rPr>
            <w:noProof/>
            <w:webHidden/>
          </w:rPr>
        </w:r>
        <w:r>
          <w:rPr>
            <w:noProof/>
            <w:webHidden/>
          </w:rPr>
          <w:fldChar w:fldCharType="separate"/>
        </w:r>
        <w:r w:rsidR="007C3214">
          <w:rPr>
            <w:noProof/>
            <w:webHidden/>
          </w:rPr>
          <w:t>93</w:t>
        </w:r>
        <w:r>
          <w:rPr>
            <w:noProof/>
            <w:webHidden/>
          </w:rPr>
          <w:fldChar w:fldCharType="end"/>
        </w:r>
      </w:hyperlink>
    </w:p>
    <w:p w14:paraId="7FDC8069" w14:textId="033B16F5" w:rsidR="0063193F" w:rsidRDefault="0063193F">
      <w:pPr>
        <w:pStyle w:val="31"/>
        <w:rPr>
          <w:rFonts w:asciiTheme="minorHAnsi" w:eastAsiaTheme="minorEastAsia" w:hAnsiTheme="minorHAnsi" w:cstheme="minorBidi"/>
          <w:kern w:val="2"/>
          <w14:ligatures w14:val="standardContextual"/>
        </w:rPr>
      </w:pPr>
      <w:hyperlink w:anchor="_Toc202860785" w:history="1">
        <w:r w:rsidRPr="008301DF">
          <w:rPr>
            <w:rStyle w:val="a3"/>
          </w:rPr>
          <w:t>В середине 2025 года Объединенные Арабские Эмираты заняли третье место в мире по объему суверенных фондов благосостояния (SWF) и активов государственных пенсионных фондов, говорится в отчете Global SWF.</w:t>
        </w:r>
        <w:r>
          <w:rPr>
            <w:webHidden/>
          </w:rPr>
          <w:tab/>
        </w:r>
        <w:r>
          <w:rPr>
            <w:webHidden/>
          </w:rPr>
          <w:fldChar w:fldCharType="begin"/>
        </w:r>
        <w:r>
          <w:rPr>
            <w:webHidden/>
          </w:rPr>
          <w:instrText xml:space="preserve"> PAGEREF _Toc202860785 \h </w:instrText>
        </w:r>
        <w:r>
          <w:rPr>
            <w:webHidden/>
          </w:rPr>
        </w:r>
        <w:r>
          <w:rPr>
            <w:webHidden/>
          </w:rPr>
          <w:fldChar w:fldCharType="separate"/>
        </w:r>
        <w:r w:rsidR="007C3214">
          <w:rPr>
            <w:webHidden/>
          </w:rPr>
          <w:t>93</w:t>
        </w:r>
        <w:r>
          <w:rPr>
            <w:webHidden/>
          </w:rPr>
          <w:fldChar w:fldCharType="end"/>
        </w:r>
      </w:hyperlink>
    </w:p>
    <w:p w14:paraId="00C75283" w14:textId="4937402B" w:rsidR="00A0290C" w:rsidRPr="007D728B" w:rsidRDefault="00D14AE1" w:rsidP="00310633">
      <w:pPr>
        <w:rPr>
          <w:b/>
          <w:caps/>
          <w:sz w:val="32"/>
        </w:rPr>
      </w:pPr>
      <w:r w:rsidRPr="007D728B">
        <w:rPr>
          <w:caps/>
          <w:sz w:val="28"/>
        </w:rPr>
        <w:fldChar w:fldCharType="end"/>
      </w:r>
    </w:p>
    <w:p w14:paraId="79B52BF3" w14:textId="77777777" w:rsidR="00D1642B" w:rsidRPr="007D728B" w:rsidRDefault="00D1642B" w:rsidP="00D1642B">
      <w:pPr>
        <w:pStyle w:val="251"/>
      </w:pPr>
      <w:bookmarkStart w:id="16" w:name="_Toc396864664"/>
      <w:bookmarkStart w:id="17" w:name="_Toc99318652"/>
      <w:bookmarkStart w:id="18" w:name="_Toc246216291"/>
      <w:bookmarkStart w:id="19" w:name="_Toc246297418"/>
      <w:bookmarkStart w:id="20" w:name="_Toc202860659"/>
      <w:bookmarkEnd w:id="8"/>
      <w:bookmarkEnd w:id="9"/>
      <w:bookmarkEnd w:id="10"/>
      <w:bookmarkEnd w:id="11"/>
      <w:bookmarkEnd w:id="12"/>
      <w:bookmarkEnd w:id="13"/>
      <w:bookmarkEnd w:id="14"/>
      <w:bookmarkEnd w:id="15"/>
      <w:r w:rsidRPr="007D728B">
        <w:lastRenderedPageBreak/>
        <w:t>НОВОСТИ ПЕНСИОННОЙ ОТРАСЛИ</w:t>
      </w:r>
      <w:bookmarkEnd w:id="16"/>
      <w:bookmarkEnd w:id="17"/>
      <w:bookmarkEnd w:id="20"/>
    </w:p>
    <w:p w14:paraId="36640A9B" w14:textId="77777777" w:rsidR="00111D7C" w:rsidRPr="007D728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2860660"/>
      <w:bookmarkEnd w:id="18"/>
      <w:bookmarkEnd w:id="19"/>
      <w:r w:rsidRPr="007D728B">
        <w:t>Новости отрасли НПФ</w:t>
      </w:r>
      <w:bookmarkEnd w:id="21"/>
      <w:bookmarkEnd w:id="22"/>
      <w:bookmarkEnd w:id="23"/>
      <w:bookmarkEnd w:id="27"/>
    </w:p>
    <w:p w14:paraId="36F7AEF5" w14:textId="77777777" w:rsidR="001067CF" w:rsidRPr="007D728B" w:rsidRDefault="001067CF" w:rsidP="001067CF">
      <w:pPr>
        <w:pStyle w:val="2"/>
      </w:pPr>
      <w:bookmarkStart w:id="28" w:name="a1"/>
      <w:bookmarkStart w:id="29" w:name="_Toc202860661"/>
      <w:bookmarkEnd w:id="28"/>
      <w:r w:rsidRPr="007D728B">
        <w:t>Ваш Пенсионный Брокер, 07.07.2025, НПФ «БЛАГОСОСТОЯНИЕ» – партнер Финансового конгресса Банка России</w:t>
      </w:r>
      <w:bookmarkEnd w:id="29"/>
    </w:p>
    <w:p w14:paraId="56FFADE4" w14:textId="77777777" w:rsidR="001067CF" w:rsidRPr="007D728B" w:rsidRDefault="001067CF" w:rsidP="003B5E28">
      <w:pPr>
        <w:pStyle w:val="3"/>
      </w:pPr>
      <w:bookmarkStart w:id="30" w:name="_Toc202860662"/>
      <w:r w:rsidRPr="007D728B">
        <w:t>2-4 июля в Санкт-Петербурге прошел Финансовый конгресс Банка России. НПФ «БЛАГОСОСТОЯНИЕ» выступает официальным партнером мероприятия.</w:t>
      </w:r>
      <w:bookmarkEnd w:id="30"/>
    </w:p>
    <w:p w14:paraId="29BEE935" w14:textId="77777777" w:rsidR="001067CF" w:rsidRPr="007D728B" w:rsidRDefault="001067CF" w:rsidP="001067CF">
      <w:r w:rsidRPr="007D728B">
        <w:t>В рамках деловой программы руководители Банка России, представители органов власти, топ-менеджеры крупных финансовых организаций и профильные эксперты обмениваются мнениями и вырабатывают совместные варианты решений по широкому спектру вопросов.</w:t>
      </w:r>
    </w:p>
    <w:p w14:paraId="1C0566E1" w14:textId="77777777" w:rsidR="001067CF" w:rsidRPr="007D728B" w:rsidRDefault="001067CF" w:rsidP="001067CF">
      <w:r w:rsidRPr="007D728B">
        <w:t>Ключевыми темами для обсуждения стали законодательное регулирование финансового сектора, тренды отечественного фондового рынка, денежно-кредитная политика, развитие технологий платежной инфраструктуры, внедрение цифрового рубля, повышение уровня финансовой грамотности россиян.</w:t>
      </w:r>
    </w:p>
    <w:p w14:paraId="16488A4D" w14:textId="77777777" w:rsidR="001067CF" w:rsidRPr="007D728B" w:rsidRDefault="001067CF" w:rsidP="001067CF">
      <w:r w:rsidRPr="007D728B">
        <w:t>Отдельный блок деловой программы конгресса посвящен долгосрочным финансовым продуктам для граждан. На сессии «Инвестиции и сбережения: что есть в арсенале инструментов?» эксперты обозначили важность рынка частных инвестиций для развития экономики и оценили доступность и эффективность соответствующих финансовых инструментов, таких как программа долгосрочных сбережений (ПДС), инвестиционные и брокерские счета, страхование жизни.</w:t>
      </w:r>
    </w:p>
    <w:p w14:paraId="77EE672A" w14:textId="77777777" w:rsidR="001067CF" w:rsidRPr="007D728B" w:rsidRDefault="001067CF" w:rsidP="001067CF">
      <w:r w:rsidRPr="007D728B">
        <w:t>По мнению НПФ «БЛАГОСОСТОЯНИЕ», программа долгосрочных сбережений – наиболее доступный и выгодный инвестиционный продукт для массового населения. Сегодня в ПДС участвуют 5 млн россиян, а объем средств достиг почти 400 млрд рублей. Причина такого результата в том, что в программе заложена привлекательная система получения выгоды участником: государственное софинансирование и гарантированная сохранность вложенных средств, налоговый вычет и гибкие условия выплат. Уникальность этого продукта заключается еще и в том, что он ориентирован на людей с невысокими и средними доходами, дает им возможность делать сбережения и получать максимальную выгоду при невысоких, относительно других инвестиционных продуктов, вложениях.</w:t>
      </w:r>
    </w:p>
    <w:p w14:paraId="0FF8A322" w14:textId="77777777" w:rsidR="001067CF" w:rsidRPr="007D728B" w:rsidRDefault="001067CF" w:rsidP="001067CF">
      <w:r w:rsidRPr="007D728B">
        <w:t>Участники дискуссии сошлись во мнении, что дальнейшему развитию программы долгосрочных сбережений будет способствовать рост уровня финансовой грамотности и повышение доверия населения к негосударственным пенсионным фондам и другим участникам рынка.</w:t>
      </w:r>
    </w:p>
    <w:p w14:paraId="5096FFFB" w14:textId="77777777" w:rsidR="001067CF" w:rsidRPr="007D728B" w:rsidRDefault="001067CF" w:rsidP="001067CF">
      <w:r w:rsidRPr="007D728B">
        <w:t xml:space="preserve">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rsidRPr="007D728B">
        <w:lastRenderedPageBreak/>
        <w:t>«БЛАГОСОСТОЯНИЕ» застрахованы государственной корпорацией «Агентство по страхованию вкладов».</w:t>
      </w:r>
    </w:p>
    <w:p w14:paraId="4BE7159A" w14:textId="77777777" w:rsidR="00111D7C" w:rsidRPr="007D728B" w:rsidRDefault="001067CF" w:rsidP="001067CF">
      <w:hyperlink r:id="rId8" w:history="1">
        <w:r w:rsidRPr="007D728B">
          <w:rPr>
            <w:rStyle w:val="a3"/>
          </w:rPr>
          <w:t>http://pbroker.ru/?p=80422</w:t>
        </w:r>
      </w:hyperlink>
    </w:p>
    <w:p w14:paraId="7B34917A" w14:textId="77777777" w:rsidR="001067CF" w:rsidRPr="007D728B" w:rsidRDefault="001067CF" w:rsidP="001067CF">
      <w:pPr>
        <w:pStyle w:val="2"/>
      </w:pPr>
      <w:bookmarkStart w:id="31" w:name="_Toc202860663"/>
      <w:r w:rsidRPr="007D728B">
        <w:t>Ваш Пенсионный Брокер, 07.07.2025, Ханты-Мансийскому НПФ исполнилось 30 лет!</w:t>
      </w:r>
      <w:bookmarkEnd w:id="31"/>
    </w:p>
    <w:p w14:paraId="2ABE020A" w14:textId="77777777" w:rsidR="001067CF" w:rsidRPr="007D728B" w:rsidRDefault="001067CF" w:rsidP="003B5E28">
      <w:pPr>
        <w:pStyle w:val="3"/>
      </w:pPr>
      <w:bookmarkStart w:id="32" w:name="_Toc202860664"/>
      <w:r w:rsidRPr="007D728B">
        <w:t>Три десятилетия — это не просто срок, это история доверия. Это путь постоянного развития, инноваций и, главное, — ответственности.</w:t>
      </w:r>
      <w:bookmarkEnd w:id="32"/>
    </w:p>
    <w:p w14:paraId="5660F1E7" w14:textId="77777777" w:rsidR="001067CF" w:rsidRPr="007D728B" w:rsidRDefault="001067CF" w:rsidP="001067CF">
      <w:r w:rsidRPr="007D728B">
        <w:t>По итогам 2024 года, опубликованным на официальном сайте Центрального Банка России, Ханты-Мансийский НПФ продолжает занимать лидирующие позиции среди НПФ:</w:t>
      </w:r>
    </w:p>
    <w:p w14:paraId="602D1491" w14:textId="77777777" w:rsidR="001067CF" w:rsidRPr="007D728B" w:rsidRDefault="001067CF" w:rsidP="001067CF">
      <w:r w:rsidRPr="007D728B">
        <w:t>2 место по доходности размещения средств пенсионных накоплений;</w:t>
      </w:r>
    </w:p>
    <w:p w14:paraId="3C7ADCDC" w14:textId="77777777" w:rsidR="001067CF" w:rsidRPr="007D728B" w:rsidRDefault="001067CF" w:rsidP="001067CF">
      <w:r w:rsidRPr="007D728B">
        <w:t>3 место по количеству получателей пенсий по негосударственному пенсионному обеспечению;</w:t>
      </w:r>
    </w:p>
    <w:p w14:paraId="5077CA20" w14:textId="77777777" w:rsidR="001067CF" w:rsidRPr="007D728B" w:rsidRDefault="001067CF" w:rsidP="001067CF">
      <w:r w:rsidRPr="007D728B">
        <w:t>5 место по доходности размещения средств пенсионных резервов.</w:t>
      </w:r>
    </w:p>
    <w:p w14:paraId="1E91FE2D" w14:textId="77777777" w:rsidR="001067CF" w:rsidRPr="007D728B" w:rsidRDefault="001067CF" w:rsidP="001067CF">
      <w:r w:rsidRPr="007D728B">
        <w:t>Ханты-Мансийский НПФ — это тысячи счастливых историй наших клиентов, которые уже получают дополнительную пенсию или уверенно формируют свое будущее.</w:t>
      </w:r>
    </w:p>
    <w:p w14:paraId="61D0C1F0" w14:textId="77777777" w:rsidR="001067CF" w:rsidRPr="007D728B" w:rsidRDefault="001067CF" w:rsidP="001067CF">
      <w:r w:rsidRPr="007D728B">
        <w:t>«Стоя на пороге нового десятилетия, мы работаем с тем же упорством, с каким начинали. Для этого мы развиваем наши онлайн-сервисы на сайте и в «Личном кабинете», чтобы заключить договор, копить сбережения, следить за состоянием счета, получать выплаты и услуги было просто и комфортно. Работаем над тем, чтобы предлагать еще более выгодные и надежные инструменты.</w:t>
      </w:r>
    </w:p>
    <w:p w14:paraId="20ACF9DE" w14:textId="77777777" w:rsidR="001067CF" w:rsidRPr="007D728B" w:rsidRDefault="001067CF" w:rsidP="001067CF">
      <w:r w:rsidRPr="007D728B">
        <w:t>Хочу поблагодарить наших клиентов и партнёров за доверие и сотрудничество.</w:t>
      </w:r>
    </w:p>
    <w:p w14:paraId="26FA7FC8" w14:textId="77777777" w:rsidR="001067CF" w:rsidRPr="007D728B" w:rsidRDefault="001067CF" w:rsidP="001067CF">
      <w:r w:rsidRPr="007D728B">
        <w:t>30 лет – это только начало нашего пути. Спасибо, что вы с нами!», – президент АО «Ханты-Мансийский НПФ» Мария Стулова.</w:t>
      </w:r>
    </w:p>
    <w:p w14:paraId="7304F618" w14:textId="77777777" w:rsidR="001067CF" w:rsidRPr="007D728B" w:rsidRDefault="001067CF" w:rsidP="001067CF">
      <w:hyperlink r:id="rId9" w:history="1">
        <w:r w:rsidRPr="007D728B">
          <w:rPr>
            <w:rStyle w:val="a3"/>
          </w:rPr>
          <w:t>http://pbroker.ru/?p=80424</w:t>
        </w:r>
      </w:hyperlink>
    </w:p>
    <w:p w14:paraId="2061D9C7" w14:textId="77777777" w:rsidR="001067CF" w:rsidRPr="007D728B" w:rsidRDefault="001067CF" w:rsidP="001067CF"/>
    <w:p w14:paraId="64EC5FDD" w14:textId="77777777" w:rsidR="00111D7C" w:rsidRPr="007D728B"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202860665"/>
      <w:r w:rsidRPr="007D728B">
        <w:t>Программа долгосрочных сбережений</w:t>
      </w:r>
      <w:bookmarkEnd w:id="33"/>
      <w:bookmarkEnd w:id="38"/>
    </w:p>
    <w:p w14:paraId="5B268071" w14:textId="77777777" w:rsidR="008B7D39" w:rsidRPr="007D728B" w:rsidRDefault="008B7D39" w:rsidP="008B7D39">
      <w:pPr>
        <w:pStyle w:val="2"/>
      </w:pPr>
      <w:bookmarkStart w:id="39" w:name="a2"/>
      <w:bookmarkStart w:id="40" w:name="_Toc202860666"/>
      <w:bookmarkEnd w:id="39"/>
      <w:r w:rsidRPr="007D728B">
        <w:t>ПРАЙМ, 07.07.2025, Комитет ГД подготовил законопроект об освобождении от НДС услуг НРД</w:t>
      </w:r>
      <w:bookmarkEnd w:id="40"/>
    </w:p>
    <w:p w14:paraId="6F1A631D" w14:textId="77777777" w:rsidR="008B7D39" w:rsidRPr="007D728B" w:rsidRDefault="008B7D39" w:rsidP="003B5E28">
      <w:pPr>
        <w:pStyle w:val="3"/>
      </w:pPr>
      <w:bookmarkStart w:id="41" w:name="_Toc202860667"/>
      <w:r w:rsidRPr="007D728B">
        <w:t>Комитет Госдумы по бюджету и налогам подготовил ко второму чтению законопроект об освобождении от НДС услуг, оказываемых Национальным расчетным депозитарием (НРД) негосударственным пенсионным фондам в качестве администратора софинансирования в программе долгосрочных сбережений (ПДС).</w:t>
      </w:r>
      <w:bookmarkEnd w:id="41"/>
    </w:p>
    <w:p w14:paraId="6259373C" w14:textId="77777777" w:rsidR="008B7D39" w:rsidRPr="007D728B" w:rsidRDefault="008B7D39" w:rsidP="008B7D39">
      <w:r w:rsidRPr="007D728B">
        <w:t xml:space="preserve">Речь в нем идет об услугах по расчету размера дополнительных стимулирующих взносов по договорам долгосрочных сбережений, оказываемых таким администратором в </w:t>
      </w:r>
      <w:r w:rsidRPr="007D728B">
        <w:lastRenderedPageBreak/>
        <w:t>соответствии с законом "О негосударственных пенсионных фондах", и связанных с таким расчетом услугах, перечень которых утвердит правительство РФ. Администратором софинансирования сейчас является АО "Национальный расчетный депозитарий" (НРД, входит в группу Московской биржи).</w:t>
      </w:r>
    </w:p>
    <w:p w14:paraId="13A8E1A0" w14:textId="77777777" w:rsidR="008B7D39" w:rsidRPr="007D728B" w:rsidRDefault="008B7D39" w:rsidP="008B7D39">
      <w:r w:rsidRPr="007D728B">
        <w:t>Предлагаемые изменения, согласно пояснительной записке, направлены на сокращение расходов негосударственных пенсионных фондов при формировании долгосрочных сбережений. Сейчас дополнительные стимулирующие взносы, которые должны выплачиваться гражданам, являются мерой государственной поддержки в ПДС.</w:t>
      </w:r>
    </w:p>
    <w:p w14:paraId="50E46F05" w14:textId="77777777" w:rsidR="008B7D39" w:rsidRPr="007D728B" w:rsidRDefault="008B7D39" w:rsidP="008B7D39">
      <w:r w:rsidRPr="007D728B">
        <w:t>Предполагается, что в случае принятия закон должен вступить в силу через месяц после его официального опубликования, но не ранее первого числа очередного налогового периода по НДС.</w:t>
      </w:r>
    </w:p>
    <w:p w14:paraId="6683FFFC" w14:textId="77777777" w:rsidR="008B7D39" w:rsidRPr="007D728B" w:rsidRDefault="008B7D39" w:rsidP="008B7D39">
      <w:r w:rsidRPr="007D728B">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могут получать софинансирование от государства в размере до 36 тысяч рублей в год и перевести в ПДС накопительную пенсию, ранее сформированную в рамках обязательного пенсионного страхования.</w:t>
      </w:r>
    </w:p>
    <w:p w14:paraId="71005956" w14:textId="77777777" w:rsidR="008B7D39" w:rsidRDefault="008B7D39" w:rsidP="008B7D39">
      <w:hyperlink r:id="rId10" w:history="1">
        <w:r w:rsidRPr="007D728B">
          <w:rPr>
            <w:rStyle w:val="a3"/>
          </w:rPr>
          <w:t>https://1prime.ru/20250707/gosduma-859252536.html</w:t>
        </w:r>
      </w:hyperlink>
      <w:r w:rsidRPr="007D728B">
        <w:t xml:space="preserve"> </w:t>
      </w:r>
    </w:p>
    <w:p w14:paraId="35701C92" w14:textId="77777777" w:rsidR="00F00C0A" w:rsidRDefault="00F00C0A" w:rsidP="00F00C0A">
      <w:pPr>
        <w:pStyle w:val="2"/>
      </w:pPr>
      <w:bookmarkStart w:id="42" w:name="_ТАСС,_08.07.2025,_Более"/>
      <w:bookmarkStart w:id="43" w:name="_Toc202860668"/>
      <w:bookmarkEnd w:id="42"/>
      <w:r>
        <w:t>ТАСС, 08.07.2025</w:t>
      </w:r>
      <w:r w:rsidRPr="00F00C0A">
        <w:t xml:space="preserve">, </w:t>
      </w:r>
      <w:r>
        <w:t>Более 80% опрошенных россиян заинтересованы в "семейной" ПДС</w:t>
      </w:r>
      <w:bookmarkEnd w:id="43"/>
    </w:p>
    <w:p w14:paraId="2904EF46" w14:textId="77777777" w:rsidR="00F00C0A" w:rsidRDefault="00F00C0A" w:rsidP="00F00C0A">
      <w:pPr>
        <w:pStyle w:val="3"/>
      </w:pPr>
      <w:bookmarkStart w:id="44" w:name="_Toc202860669"/>
      <w:r>
        <w:t>Порядка 81% россиян выразили заинтересованность в "семейной" программе долгосрочных сбережений, которая позволила бы формировать накопления на ребенка, сохраняя такие же льготы, как и для родителей. Это следует из результатов опроса, проведенного НПФ "Достойное будущее" и проектом по финансовому просвещению "Графин", которые есть в распоряжении ТАСС.</w:t>
      </w:r>
      <w:bookmarkEnd w:id="44"/>
    </w:p>
    <w:p w14:paraId="3D5C08ED" w14:textId="77777777" w:rsidR="00F00C0A" w:rsidRDefault="00F00C0A" w:rsidP="00F00C0A">
      <w:r>
        <w:t>При этом четверть опрошенных (26%) заявила, что вступила бы в такую программу. Почти половина опрошенных (45%) выразила готовность открыть программу долгосрочных сбережений на каждого из своих детей, если в рамках договора будет работать отдельная господдержка. Примечательно, что более половины респондентов (51%) считают разумным направить средства материнского капитала на формирование долгосрочных сбережений ребенка. При этом 48% респондентов при наличии материнского капитала и возможности использовать эти средства все же отдали приоритет привычным направлениям - оплате ипотеки или образования ребенка.</w:t>
      </w:r>
    </w:p>
    <w:p w14:paraId="0ECF444B" w14:textId="77777777" w:rsidR="00F00C0A" w:rsidRDefault="00F00C0A" w:rsidP="00F00C0A">
      <w:r>
        <w:t xml:space="preserve">На вопрос "Что бы вас дополнительно замотивировало участвовать в программе долгосрочных сбережений" наиболее популярными стали такие ответы как возможность получить определенную долю собственных средств через несколько лет участия в программе, так ответили 31% респондентов. На втором месте - возможность вложить материнский капитал, эту опцию выбрали 29%. На третьем месте среди популярных ответов - повышенный налоговый вычет, который можно оформить со взносов в ПДС до 1 млн рублей в год, так проголосовали 24% опрошенных. Гарантированная доходность </w:t>
      </w:r>
      <w:r>
        <w:lastRenderedPageBreak/>
        <w:t>по программе долгосрочных сбережений мотивирует для вступления в ПДС 15% опрошенных.</w:t>
      </w:r>
    </w:p>
    <w:p w14:paraId="407B9CB4" w14:textId="77777777" w:rsidR="00F00C0A" w:rsidRDefault="00F00C0A" w:rsidP="00F00C0A">
      <w:r>
        <w:t>Что касается сумм, то для 30% участников сумма сбережений по ПДС до 1 млн рублей является привлекательной. Четверть опрошенных (24%) назвали сумму от 1 млн до 3 млн рублей, 18% - от 3 млн до 5 млн рублей. Более крупные суммы накоплений - от 5 млн до 10 млн рублей - назвали мотивирующими 12% респондентов. Более 10 млн рублей - 16% опрошенных.</w:t>
      </w:r>
    </w:p>
    <w:p w14:paraId="61378CB7" w14:textId="77777777" w:rsidR="00F00C0A" w:rsidRDefault="00F00C0A" w:rsidP="00F00C0A">
      <w:r>
        <w:t>Опрос был проведен среди 1 500 жителей российских городов на онлайн-платформе журнала финансовой грамотности "Графин".</w:t>
      </w:r>
    </w:p>
    <w:p w14:paraId="2B1E34D4" w14:textId="77777777" w:rsidR="00F00C0A" w:rsidRPr="0004572E" w:rsidRDefault="00F00C0A" w:rsidP="00F00C0A">
      <w:hyperlink r:id="rId11" w:history="1">
        <w:r w:rsidRPr="00983ECC">
          <w:rPr>
            <w:rStyle w:val="a3"/>
          </w:rPr>
          <w:t>https://tass.ru/ekonomika/24456195</w:t>
        </w:r>
      </w:hyperlink>
      <w:r w:rsidRPr="0004572E">
        <w:t xml:space="preserve"> </w:t>
      </w:r>
    </w:p>
    <w:p w14:paraId="40DD7585" w14:textId="77777777" w:rsidR="00197C29" w:rsidRPr="007D728B" w:rsidRDefault="001067CF" w:rsidP="001067CF">
      <w:pPr>
        <w:pStyle w:val="2"/>
      </w:pPr>
      <w:bookmarkStart w:id="45" w:name="a3"/>
      <w:bookmarkStart w:id="46" w:name="_Toc202860670"/>
      <w:bookmarkEnd w:id="45"/>
      <w:r w:rsidRPr="007D728B">
        <w:t>Dzen</w:t>
      </w:r>
      <w:r w:rsidR="00197C29" w:rsidRPr="007D728B">
        <w:t>.ru, 07.07.2025, Долгосрочный вклад с поддержкой государства: замена будущей пенсии?</w:t>
      </w:r>
      <w:bookmarkEnd w:id="46"/>
    </w:p>
    <w:p w14:paraId="0AF23441" w14:textId="77777777" w:rsidR="00197C29" w:rsidRPr="007D728B" w:rsidRDefault="00197C29" w:rsidP="003B5E28">
      <w:pPr>
        <w:pStyle w:val="3"/>
      </w:pPr>
      <w:bookmarkStart w:id="47" w:name="_Toc202860671"/>
      <w:r w:rsidRPr="007D728B">
        <w:t>В последние годы в России активно обсуждается вопрос: может ли государственная программа долгосрочных сбережений (ПДС) стать достойной альтернативой традиционной пенсии? Разберёмся, как работает этот инструмент, в чём его преимущества и ограничения, и действительно ли он способен заменить будущую пенсию.</w:t>
      </w:r>
      <w:bookmarkEnd w:id="47"/>
    </w:p>
    <w:p w14:paraId="08CB594A" w14:textId="77777777" w:rsidR="00197C29" w:rsidRPr="007D728B" w:rsidRDefault="00197C29" w:rsidP="00197C29">
      <w:r w:rsidRPr="007D728B">
        <w:t>Что такое программа долгосрочных сбережений (ПДС)</w:t>
      </w:r>
    </w:p>
    <w:p w14:paraId="7C2D1DC8" w14:textId="77777777" w:rsidR="00197C29" w:rsidRPr="007D728B" w:rsidRDefault="00197C29" w:rsidP="00197C29">
      <w:r w:rsidRPr="007D728B">
        <w:t>ПДС — это добровольная программа, позволяющая гражданам формировать долгосрочные накопления с поддержкой государства. Участник заключает договор с негосударственным пенсионным фондом (НПФ), регулярно вносит средства, а государство добавляет к этим взносам до 36 000 рублей в год в течение 10 лет. Дополнительно предоставляется налоговый вычет — до 52–60 тысяч рублей ежегодно, в зависимости от размера взносов и дохода</w:t>
      </w:r>
    </w:p>
    <w:p w14:paraId="69DC80CF" w14:textId="77777777" w:rsidR="00197C29" w:rsidRPr="007D728B" w:rsidRDefault="00197C29" w:rsidP="00197C29">
      <w:r w:rsidRPr="007D728B">
        <w:t>Ключевые условия и возможности ПДС</w:t>
      </w:r>
    </w:p>
    <w:p w14:paraId="4B46687B" w14:textId="77777777" w:rsidR="00197C29" w:rsidRPr="007D728B" w:rsidRDefault="00197C29" w:rsidP="00197C29">
      <w:r w:rsidRPr="007D728B">
        <w:t>Софинансирование государства:</w:t>
      </w:r>
    </w:p>
    <w:p w14:paraId="67230402" w14:textId="77777777" w:rsidR="00197C29" w:rsidRPr="007D728B" w:rsidRDefault="00197C29" w:rsidP="00197C29">
      <w:r w:rsidRPr="007D728B">
        <w:t>До 36 000 рублей в год на протяжении 10 лет. Размер софинансирования зависит от дохода участника программы</w:t>
      </w:r>
    </w:p>
    <w:p w14:paraId="455DABF3" w14:textId="77777777" w:rsidR="00197C29" w:rsidRPr="007D728B" w:rsidRDefault="00197C29" w:rsidP="00197C29">
      <w:r w:rsidRPr="007D728B">
        <w:t>Налоговый вычет:</w:t>
      </w:r>
    </w:p>
    <w:p w14:paraId="359A6058" w14:textId="77777777" w:rsidR="00197C29" w:rsidRPr="007D728B" w:rsidRDefault="00197C29" w:rsidP="00197C29">
      <w:r w:rsidRPr="007D728B">
        <w:t>До 13% от суммы взносов (максимум — с 400 000 рублей в год)</w:t>
      </w:r>
    </w:p>
    <w:p w14:paraId="7E6EEC5A" w14:textId="77777777" w:rsidR="00197C29" w:rsidRPr="007D728B" w:rsidRDefault="00197C29" w:rsidP="00197C29">
      <w:r w:rsidRPr="007D728B">
        <w:t>Гарантии сохранности:</w:t>
      </w:r>
    </w:p>
    <w:p w14:paraId="006E377A" w14:textId="77777777" w:rsidR="00197C29" w:rsidRPr="007D728B" w:rsidRDefault="00197C29" w:rsidP="00197C29">
      <w:r w:rsidRPr="007D728B">
        <w:t>Все средства, включая инвестиционный доход, застрахованы государством на сумму до 2,8 млн рублей</w:t>
      </w:r>
    </w:p>
    <w:p w14:paraId="1F5303B0" w14:textId="77777777" w:rsidR="00197C29" w:rsidRPr="007D728B" w:rsidRDefault="00197C29" w:rsidP="00197C29">
      <w:r w:rsidRPr="007D728B">
        <w:t>Гибкость выплат:</w:t>
      </w:r>
    </w:p>
    <w:p w14:paraId="4EC12B8A" w14:textId="77777777" w:rsidR="00197C29" w:rsidRPr="007D728B" w:rsidRDefault="00197C29" w:rsidP="00197C29">
      <w:r w:rsidRPr="007D728B">
        <w:t>Получить накопления можно через 15 лет после заключения договора или при достижении пенсионного возраста (55 лет для женщин, 60 — для мужчин). Возможны единовременные, периодические или пожизненные выплаты. В особых случаях (лечение, потеря кормильца) — досрочное получение средств</w:t>
      </w:r>
    </w:p>
    <w:p w14:paraId="63B01FBD" w14:textId="77777777" w:rsidR="00197C29" w:rsidRPr="007D728B" w:rsidRDefault="00197C29" w:rsidP="00197C29">
      <w:r w:rsidRPr="007D728B">
        <w:t>Наследование:</w:t>
      </w:r>
    </w:p>
    <w:p w14:paraId="76BE8CA5" w14:textId="77777777" w:rsidR="00197C29" w:rsidRPr="007D728B" w:rsidRDefault="00197C29" w:rsidP="00197C29">
      <w:r w:rsidRPr="007D728B">
        <w:lastRenderedPageBreak/>
        <w:t>Средства, не выплаченные участнику, переходят наследникам</w:t>
      </w:r>
    </w:p>
    <w:p w14:paraId="072680DE" w14:textId="77777777" w:rsidR="00197C29" w:rsidRPr="007D728B" w:rsidRDefault="00197C29" w:rsidP="00197C29">
      <w:r w:rsidRPr="007D728B">
        <w:t>Преимущества долгосрочного вклада(ПДС)</w:t>
      </w:r>
    </w:p>
    <w:p w14:paraId="6B2A7FEA" w14:textId="77777777" w:rsidR="00197C29" w:rsidRPr="007D728B" w:rsidRDefault="00197C29" w:rsidP="00197C29">
      <w:r w:rsidRPr="007D728B">
        <w:t>Государственная поддержка:</w:t>
      </w:r>
    </w:p>
    <w:p w14:paraId="587A27D9" w14:textId="77777777" w:rsidR="00197C29" w:rsidRPr="007D728B" w:rsidRDefault="00197C29" w:rsidP="00197C29">
      <w:r w:rsidRPr="007D728B">
        <w:t>Прямое софинансирование и налоговые льготы существенно увеличивают итоговую доходность по сравнению с обычными банковскими вкладами или самостоятельными инвестициями.</w:t>
      </w:r>
    </w:p>
    <w:p w14:paraId="615782C7" w14:textId="77777777" w:rsidR="00197C29" w:rsidRPr="007D728B" w:rsidRDefault="00197C29" w:rsidP="00197C29">
      <w:r w:rsidRPr="007D728B">
        <w:t>Гарантии и защита:</w:t>
      </w:r>
    </w:p>
    <w:p w14:paraId="7540E90D" w14:textId="77777777" w:rsidR="00197C29" w:rsidRPr="007D728B" w:rsidRDefault="00197C29" w:rsidP="00197C29">
      <w:r w:rsidRPr="007D728B">
        <w:t>Средства защищены от банкротства НПФ, не подлежат взысканию по долгам и не делятся при разводе.</w:t>
      </w:r>
    </w:p>
    <w:p w14:paraId="563992FB" w14:textId="77777777" w:rsidR="00197C29" w:rsidRPr="007D728B" w:rsidRDefault="00197C29" w:rsidP="00197C29">
      <w:r w:rsidRPr="007D728B">
        <w:t>Гибкость использования:</w:t>
      </w:r>
    </w:p>
    <w:p w14:paraId="79C87960" w14:textId="77777777" w:rsidR="00197C29" w:rsidRPr="007D728B" w:rsidRDefault="00197C29" w:rsidP="00197C29">
      <w:r w:rsidRPr="007D728B">
        <w:t>Деньги можно использовать не только на пенсию, но и на крупные покупки, лечение, образование детей.</w:t>
      </w:r>
    </w:p>
    <w:p w14:paraId="1AE5620C" w14:textId="77777777" w:rsidR="00197C29" w:rsidRPr="007D728B" w:rsidRDefault="00197C29" w:rsidP="00197C29">
      <w:r w:rsidRPr="007D728B">
        <w:t>Возможность наследования:</w:t>
      </w:r>
    </w:p>
    <w:p w14:paraId="6CEF17BC" w14:textId="77777777" w:rsidR="00197C29" w:rsidRPr="007D728B" w:rsidRDefault="00197C29" w:rsidP="00197C29">
      <w:r w:rsidRPr="007D728B">
        <w:t>В отличие от страховой пенсии, накопления по ПДС можно передать по наследству.</w:t>
      </w:r>
    </w:p>
    <w:p w14:paraId="2B6E7C09" w14:textId="77777777" w:rsidR="00197C29" w:rsidRPr="007D728B" w:rsidRDefault="00197C29" w:rsidP="00197C29">
      <w:r w:rsidRPr="007D728B">
        <w:t>Недостатки и ограничения ПДС</w:t>
      </w:r>
    </w:p>
    <w:p w14:paraId="48993F1C" w14:textId="77777777" w:rsidR="00197C29" w:rsidRPr="007D728B" w:rsidRDefault="00197C29" w:rsidP="00197C29">
      <w:r w:rsidRPr="007D728B">
        <w:t>Долгий срок заморозки:</w:t>
      </w:r>
    </w:p>
    <w:p w14:paraId="3A16E6D8" w14:textId="77777777" w:rsidR="00197C29" w:rsidRPr="007D728B" w:rsidRDefault="00197C29" w:rsidP="00197C29">
      <w:r w:rsidRPr="007D728B">
        <w:t>Получить доступ к деньгам можно только через 15 лет или при наступлении пенсионного возраста. Для многих это слишком долгий горизонт.</w:t>
      </w:r>
    </w:p>
    <w:p w14:paraId="1BA2C5DC" w14:textId="77777777" w:rsidR="00197C29" w:rsidRPr="007D728B" w:rsidRDefault="00197C29" w:rsidP="00197C29">
      <w:r w:rsidRPr="007D728B">
        <w:t>Ограниченный срок софинансирования:</w:t>
      </w:r>
    </w:p>
    <w:p w14:paraId="4E8D5725" w14:textId="77777777" w:rsidR="00197C29" w:rsidRPr="007D728B" w:rsidRDefault="00197C29" w:rsidP="00197C29">
      <w:r w:rsidRPr="007D728B">
        <w:t>Государство поддерживает взносы только 10 лет, после чего дальнейшее накопление идёт без доплат.</w:t>
      </w:r>
    </w:p>
    <w:p w14:paraId="1F55188F" w14:textId="77777777" w:rsidR="00197C29" w:rsidRPr="007D728B" w:rsidRDefault="00197C29" w:rsidP="00197C29">
      <w:r w:rsidRPr="007D728B">
        <w:t>Нефиксированная доходность:</w:t>
      </w:r>
    </w:p>
    <w:p w14:paraId="1E9BF1EE" w14:textId="77777777" w:rsidR="00197C29" w:rsidRPr="007D728B" w:rsidRDefault="00197C29" w:rsidP="00197C29">
      <w:r w:rsidRPr="007D728B">
        <w:t>Инвестиционный доход зависит от результатов работы НПФ и не гарантирован. Однако убытки по закону компенсируются фондом.</w:t>
      </w:r>
    </w:p>
    <w:p w14:paraId="5F9CF1FA" w14:textId="77777777" w:rsidR="00197C29" w:rsidRPr="007D728B" w:rsidRDefault="00197C29" w:rsidP="00197C29">
      <w:r w:rsidRPr="007D728B">
        <w:t>Недоверие к системе:</w:t>
      </w:r>
    </w:p>
    <w:p w14:paraId="22FBFEB4" w14:textId="77777777" w:rsidR="00197C29" w:rsidRPr="007D728B" w:rsidRDefault="00197C29" w:rsidP="00197C29">
      <w:r w:rsidRPr="007D728B">
        <w:t>Многие россияне опасаются изменений условий программы в будущем и не верят в стабильность пенсионной системы.</w:t>
      </w:r>
    </w:p>
    <w:p w14:paraId="38671509" w14:textId="77777777" w:rsidR="00197C29" w:rsidRPr="007D728B" w:rsidRDefault="00197C29" w:rsidP="00197C29">
      <w:r w:rsidRPr="007D728B">
        <w:t>Сравнение с традиционной пенсией:</w:t>
      </w:r>
    </w:p>
    <w:p w14:paraId="659EC559" w14:textId="77777777" w:rsidR="00197C29" w:rsidRPr="007D728B" w:rsidRDefault="00197C29" w:rsidP="00197C29">
      <w:r w:rsidRPr="007D728B">
        <w:t>Для кого ПДС — реальная альтернатива пенсии</w:t>
      </w:r>
    </w:p>
    <w:p w14:paraId="1705C153" w14:textId="77777777" w:rsidR="00197C29" w:rsidRPr="007D728B" w:rsidRDefault="00197C29" w:rsidP="00197C29">
      <w:r w:rsidRPr="007D728B">
        <w:t>Для граждан с официальным доходом до 80 000 рублей в месяц — максимальная выгода от софинансирования.</w:t>
      </w:r>
    </w:p>
    <w:p w14:paraId="52D64666" w14:textId="77777777" w:rsidR="00197C29" w:rsidRPr="007D728B" w:rsidRDefault="00197C29" w:rsidP="00197C29">
      <w:r w:rsidRPr="007D728B">
        <w:t>Для тех, кто готов заморозить часть средств на 10–15 лет ради увеличения будущих выплат.</w:t>
      </w:r>
    </w:p>
    <w:p w14:paraId="01578835" w14:textId="77777777" w:rsidR="00197C29" w:rsidRPr="007D728B" w:rsidRDefault="00197C29" w:rsidP="00197C29">
      <w:r w:rsidRPr="007D728B">
        <w:t>Для желающих получить наследуемый капитал и гибкость в управлении накоплениями.</w:t>
      </w:r>
    </w:p>
    <w:p w14:paraId="161101DE" w14:textId="77777777" w:rsidR="00197C29" w:rsidRPr="007D728B" w:rsidRDefault="00197C29" w:rsidP="00197C29">
      <w:r w:rsidRPr="007D728B">
        <w:t>Для тех, кто не хочет разбираться в сложных инвестиционных инструментах, но хочет получать доход выше банковского вклада.</w:t>
      </w:r>
    </w:p>
    <w:p w14:paraId="2581665C" w14:textId="77777777" w:rsidR="00197C29" w:rsidRPr="007D728B" w:rsidRDefault="00197C29" w:rsidP="00197C29">
      <w:r w:rsidRPr="007D728B">
        <w:lastRenderedPageBreak/>
        <w:t>Программа долгосрочных сбережений с поддержкой государства — это не полноценная замена будущей пенсии, а скорее эффективная добавка к ней. Она позволяет существенно увеличить размер накоплений за счёт государственной поддержки и налоговых льгот, а также получить гибкость и защиту средств. Однако ПДС требует долгосрочного планирования, готовности к заморозке средств и доверия к финансовой системе. Для многих россиян это может стать достойной альтернативой или дополнением к традиционной пенсии, особенно если начать участвовать в программе заранее и использовать все её преимущества</w:t>
      </w:r>
    </w:p>
    <w:p w14:paraId="7040AC0D" w14:textId="77777777" w:rsidR="00197C29" w:rsidRPr="007D728B" w:rsidRDefault="00197C29" w:rsidP="00197C29">
      <w:hyperlink r:id="rId12" w:history="1">
        <w:r w:rsidRPr="007D728B">
          <w:rPr>
            <w:rStyle w:val="a3"/>
          </w:rPr>
          <w:t>https://dzen.ru/a/aGqw0KqI0Hn0U-S4</w:t>
        </w:r>
      </w:hyperlink>
      <w:r w:rsidRPr="007D728B">
        <w:t xml:space="preserve"> </w:t>
      </w:r>
    </w:p>
    <w:p w14:paraId="7C1561FF" w14:textId="77777777" w:rsidR="00734415" w:rsidRPr="007D728B" w:rsidRDefault="00734415" w:rsidP="00734415">
      <w:pPr>
        <w:pStyle w:val="2"/>
      </w:pPr>
      <w:bookmarkStart w:id="48" w:name="a4"/>
      <w:bookmarkStart w:id="49" w:name="_Toc202860672"/>
      <w:bookmarkEnd w:id="48"/>
      <w:r w:rsidRPr="007D728B">
        <w:t>Korins.ru, 07.07.2025, Власти намерены ввести новые налоговые льготы для полисов страхования жизни</w:t>
      </w:r>
      <w:bookmarkEnd w:id="49"/>
    </w:p>
    <w:p w14:paraId="5B5D7230" w14:textId="77777777" w:rsidR="00734415" w:rsidRPr="007D728B" w:rsidRDefault="00734415" w:rsidP="003B5E28">
      <w:pPr>
        <w:pStyle w:val="3"/>
      </w:pPr>
      <w:bookmarkStart w:id="50" w:name="_Toc202860673"/>
      <w:r w:rsidRPr="007D728B">
        <w:t>Власти хотят ввести новые налоговые льготы для программ страхования жизни. Госдума уже приняла такой законопроект в первом чтении. Поправки помогут выровнять условия налогообложения НДФЛ по долгосрочным продуктам и распространить их на договоры страхования жизни, поясняли в Минфине. Сумму, с которой будет осуществляться налоговый вычет, предлагается поднять со 150 тыс. до 400 тыс. рублей. Как уточнял вице-президент ВСС Глеб Яковлев, этот лимит будет единым для всех долгосрочных финансовых продуктов - индивидуальных инвестиционных счетов (ИИС-3), программ долгосрочных сбережений (ПДС) и договоров страхования жизни. Клиент сможет получать налоговый вычет со взносов, уплаченных в нынешнем году, в пределах 400 тыс. рублей в год.</w:t>
      </w:r>
      <w:bookmarkEnd w:id="50"/>
    </w:p>
    <w:p w14:paraId="2AF293B3" w14:textId="77777777" w:rsidR="00734415" w:rsidRPr="007D728B" w:rsidRDefault="00734415" w:rsidP="00734415">
      <w:r w:rsidRPr="007D728B">
        <w:t>Однако для применения этой льготы необходимо соблюдение нескольких условий: например, по принятому в первом чтении документу, договор должен быть заключен минимум на 5 лет (с 2027 года этот срок будет ежегодно увеличиваться на 1 год, достигнув 10 лет к 2031 году). Кроме того, 400 тыс. будет «единой корзиной», где учитываются средства взноса клиента на ИИС, ПДС и полисы страхования жизни.</w:t>
      </w:r>
    </w:p>
    <w:p w14:paraId="371901F6" w14:textId="77777777" w:rsidR="00734415" w:rsidRPr="007D728B" w:rsidRDefault="00734415" w:rsidP="00734415">
      <w:r w:rsidRPr="007D728B">
        <w:t>При выплате по дожитию по договору страхования жизни образующийся доход (то есть разница между внесенными деньгами и полученной выплатой) освобождается от уплаты НДФЛ в пределах 30 млн рублей в год. Но не более этой суммы по одному договору. Кроме того, для этого у страхователя не должно быть более трех действующих договоров одновременно.</w:t>
      </w:r>
    </w:p>
    <w:p w14:paraId="556CFC3A" w14:textId="77777777" w:rsidR="00734415" w:rsidRPr="007D728B" w:rsidRDefault="00734415" w:rsidP="00734415">
      <w:r w:rsidRPr="007D728B">
        <w:t>До этого года страховые выплаты по договорам страхования жизни, связанные с дожитием,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поясняли в Минфине. Однако с 2025 года эта налоговая льгота отменена.</w:t>
      </w:r>
    </w:p>
    <w:p w14:paraId="5115304F" w14:textId="77777777" w:rsidR="00734415" w:rsidRPr="007D728B" w:rsidRDefault="00734415" w:rsidP="00734415">
      <w:r w:rsidRPr="007D728B">
        <w:t>Законопроект сохраняет возможность применения старого порядка для заключенных до 31 декабря 2024-го договоров сроком от трех лет в отношении части страховых выплат, сформированных за счет инвестиционного дохода за каждый год действия договора до 2025 года.</w:t>
      </w:r>
    </w:p>
    <w:p w14:paraId="34EB2E7A" w14:textId="77777777" w:rsidR="00734415" w:rsidRPr="007D728B" w:rsidRDefault="00734415" w:rsidP="00734415">
      <w:r w:rsidRPr="007D728B">
        <w:t>То есть среди самых важных изменений, которые предлагает законопроект:</w:t>
      </w:r>
    </w:p>
    <w:p w14:paraId="3D62C7C0" w14:textId="77777777" w:rsidR="00734415" w:rsidRPr="007D728B" w:rsidRDefault="00734415" w:rsidP="00734415">
      <w:r w:rsidRPr="007D728B">
        <w:lastRenderedPageBreak/>
        <w:t>- увеличение до 30 млн рублей (при соблюдении ряда условий) предельного размера суммы налогового вычета со страховых выплат;</w:t>
      </w:r>
    </w:p>
    <w:p w14:paraId="1195EAE4" w14:textId="77777777" w:rsidR="00734415" w:rsidRPr="007D728B" w:rsidRDefault="00734415" w:rsidP="00734415">
      <w:r w:rsidRPr="007D728B">
        <w:t>- освобождение от налогообложения страховых взносов по ДСЖ (по другим долгосрочным страховым программам такое освобождение уже предусмотрено законодательством);</w:t>
      </w:r>
    </w:p>
    <w:p w14:paraId="3F60F403" w14:textId="77777777" w:rsidR="00734415" w:rsidRPr="007D728B" w:rsidRDefault="00734415" w:rsidP="00734415">
      <w:r w:rsidRPr="007D728B">
        <w:t>- устранение пробела в регулировании, возникшего после отмены с 2025 года.</w:t>
      </w:r>
    </w:p>
    <w:p w14:paraId="057DE000" w14:textId="77777777" w:rsidR="00734415" w:rsidRPr="007D728B" w:rsidRDefault="00734415" w:rsidP="00734415">
      <w:r w:rsidRPr="007D728B">
        <w:t>Эти меры направлены на то, чтобы мотивировать граждан на заключение договоров страхования на длительный срок и, таким образом, обеспечивать вложение длинных денег в экономику страны, подытожила эксперт в банковской сфере, основатель Академии Константа Полина Лебедева.</w:t>
      </w:r>
    </w:p>
    <w:p w14:paraId="4907095C" w14:textId="77777777" w:rsidR="00734415" w:rsidRPr="007D728B" w:rsidRDefault="00734415" w:rsidP="00734415">
      <w:r w:rsidRPr="007D728B">
        <w:t>- Страховой рынок очень давно ждал этой инициативы. В этом году после вступления в силу нового налогового законодательства мы получили много негативных комментариев от клиентов, которые не были готовы к тому, что с них будет удерживаться налог по полисам, которые они заключали более 10 лет назад. Поэтому то, что налог собираются отменить для договоров сроком 10 и более лет при доходе не более 30 млн руб., это справедливо, подчеркнули в пресс-службе Совкомбанк Страхования Жизни.</w:t>
      </w:r>
    </w:p>
    <w:p w14:paraId="2DFEF274" w14:textId="77777777" w:rsidR="00734415" w:rsidRPr="007D728B" w:rsidRDefault="00734415" w:rsidP="00734415">
      <w:r w:rsidRPr="007D728B">
        <w:t>Эта инициатива абсолютно логична: без налоговой мотивации большинство граждан просто не рассматривают страхование жизни как финансовый инструмент, уверен ведущий аналитик AMarkets Игорь Расторгуев. Спрос на такие продукты напрямую зависит от наличия фискальных стимулов.</w:t>
      </w:r>
    </w:p>
    <w:p w14:paraId="28A8126D" w14:textId="77777777" w:rsidR="00734415" w:rsidRPr="007D728B" w:rsidRDefault="00734415" w:rsidP="00734415">
      <w:r w:rsidRPr="007D728B">
        <w:t>До 2023 года налоговые вычеты по таким договорам уже действовали, но были отменены. Сейчас речь идет о фактическом восстановлении этих льгот, возможно с чуть большей детализацией условий, включая ограничение на досрочное расторжение договора и обязательность страхового компонента, добавил эксперт.</w:t>
      </w:r>
    </w:p>
    <w:p w14:paraId="52D7A19C" w14:textId="77777777" w:rsidR="00734415" w:rsidRPr="007D728B" w:rsidRDefault="00734415" w:rsidP="00734415">
      <w:r w:rsidRPr="007D728B">
        <w:t>По оценкам СК «Росгосстрах Жизнь», предлагаемые льготы - достаточные, они выровняют преимущества программ страхования жизни с другими инвестиционными продуктами, а также поддержат интерес к долгосрочным инструментам сбережения и уровень доверия к ним.</w:t>
      </w:r>
    </w:p>
    <w:p w14:paraId="355FB87C" w14:textId="77777777" w:rsidR="00734415" w:rsidRPr="007D728B" w:rsidRDefault="00734415" w:rsidP="00734415">
      <w:r w:rsidRPr="007D728B">
        <w:t>Помогут ли новые льготы повысить спрос на продукты страховая жизни</w:t>
      </w:r>
    </w:p>
    <w:p w14:paraId="34354C95" w14:textId="77777777" w:rsidR="00734415" w:rsidRPr="007D728B" w:rsidRDefault="00734415" w:rsidP="00734415">
      <w:r w:rsidRPr="007D728B">
        <w:t>Инициатива ввести налоговые льготы для продуктов страхования жизни и выровнять условия для инструментов долгосрочных сбережений имеет потенциал для позитивного влияния на рынок страхования жизни, считает руководитель по работе с физическими лицами компании «Страховой брокер AMsec24» Максим Колядов. По его мнению, в условиях экономической нестабильности и неопределенности такие меры могут стимулировать интерес граждан к долгосрочным продуктам, обеспечивая их финансовую безопасность.</w:t>
      </w:r>
    </w:p>
    <w:p w14:paraId="7BC7BA4E" w14:textId="77777777" w:rsidR="00734415" w:rsidRPr="007D728B" w:rsidRDefault="00734415" w:rsidP="00734415">
      <w:r w:rsidRPr="007D728B">
        <w:t>Отмена прежних льгот привела к снижению интереса к продуктам страхования жизни в 2025 году, поскольку многие граждане начинают рассматривать такие инвестиции как менее выгодные, если налоговые преимущества не подтверждают их финансовую целесообразность, подчеркнул Максим Колядов.</w:t>
      </w:r>
    </w:p>
    <w:p w14:paraId="38433BCC" w14:textId="77777777" w:rsidR="00734415" w:rsidRPr="007D728B" w:rsidRDefault="00734415" w:rsidP="00734415">
      <w:r w:rsidRPr="007D728B">
        <w:t xml:space="preserve">Генеральный директор СК «Росгосстрах Жизнь» Валерий Смирнов отметил, что с отменой льгот срочность инвестирования в программы страхования жизни существенно снизилась. «Если посмотреть данные по рынку, то в 2022 году средневзвешенный срок </w:t>
      </w:r>
      <w:r w:rsidRPr="007D728B">
        <w:lastRenderedPageBreak/>
        <w:t>полиса по инвестиционно-накопительному страхованию жизни составлял 3,8 года, в 2023 - 3,74, а в 2024 году, когда стало известно об отмене льготы, - уже 2,79 года (снижение на 26%)», - рассказал он.</w:t>
      </w:r>
    </w:p>
    <w:p w14:paraId="0659C586" w14:textId="77777777" w:rsidR="00734415" w:rsidRPr="007D728B" w:rsidRDefault="00734415" w:rsidP="00734415">
      <w:r w:rsidRPr="007D728B">
        <w:t>Однако новые преференции могут значительно повысить привлекательность долгосрочного страхования жизни.</w:t>
      </w:r>
    </w:p>
    <w:p w14:paraId="3CFB52F0" w14:textId="77777777" w:rsidR="00734415" w:rsidRPr="007D728B" w:rsidRDefault="00734415" w:rsidP="00734415">
      <w:r w:rsidRPr="007D728B">
        <w:t>«Безусловно, налоговые вычеты это большой фактор интереса со стороны массового клиента. Для людей, не готовых глубоко разбираться в структуре полиса, возможность вернуть 13% это простой и понятный довод в пользу покупки», - отметил Игорь Расторгуев из AMarkets.</w:t>
      </w:r>
    </w:p>
    <w:p w14:paraId="10A98FF1" w14:textId="77777777" w:rsidR="00734415" w:rsidRPr="007D728B" w:rsidRDefault="00734415" w:rsidP="00734415">
      <w:r w:rsidRPr="007D728B">
        <w:t>Налоговые преференции - это важный фактор. Они помогут повысить привлекательность долгосрочных продуктов, согласилась Полина Лебедева из Академии Константа.</w:t>
      </w:r>
    </w:p>
    <w:p w14:paraId="5403C05B" w14:textId="77777777" w:rsidR="00734415" w:rsidRPr="007D728B" w:rsidRDefault="00734415" w:rsidP="00734415">
      <w:r w:rsidRPr="007D728B">
        <w:t>Как пояснил Валерий Смирнов, долгосрочные сбережения требуют от инвесторов в моменте принять сложное решение: действительно ли мне не понадобятся эти деньги в ближайшие 3, 5, 10 лет? Это сложный вопрос, так как горизонт планирования у большинства людей гораздо короче, кроме того, далеко не у всех есть финансовый план в принципе. При этом, в краткосрочных продуктах - это решение можно не принимать. Поэтому многим проще положить деньги на накопительный счет и не задаваться сложными вопросами.</w:t>
      </w:r>
    </w:p>
    <w:p w14:paraId="2EF7388E" w14:textId="77777777" w:rsidR="00734415" w:rsidRPr="007D728B" w:rsidRDefault="00734415" w:rsidP="00734415">
      <w:r w:rsidRPr="007D728B">
        <w:t>«Убедить клиента инвестировать в долгую могут только дополнительные преимущества продукта, очевидно, что должна быть премия за срок. При этом он должен понимать изначально, какую привилегию он за это получит. Налоговые льготы как раз эту премию и обеспечивают, и это в целом общепринятая мировая практика», - сказал он.</w:t>
      </w:r>
    </w:p>
    <w:p w14:paraId="5D415CBA" w14:textId="77777777" w:rsidR="00734415" w:rsidRPr="007D728B" w:rsidRDefault="00734415" w:rsidP="00734415">
      <w:r w:rsidRPr="007D728B">
        <w:t>Вместе с тем в законопроекте фигурирует различное количество договоров для получения налогового вычета и для налоговой льготы по налогу на доходы, обратили внимание в компании «Совкомбанк Страхование Жизни». Там считают, что достаточно определения максимально возможной суммы, так как договоры заключаются на разные сроки и для разных целей. У одного застрахованного могут быть полисы НСЖ на 10 лет, 20 лет, до 60 и 65 лет. Исходя из предложенного законодателями изменения, такой клиент будет лишен льготы по налогу на доход, хотя договоры могут быть и небольшими по суммам.</w:t>
      </w:r>
    </w:p>
    <w:p w14:paraId="2F8F2DCD" w14:textId="77777777" w:rsidR="00734415" w:rsidRPr="007D728B" w:rsidRDefault="00734415" w:rsidP="00734415">
      <w:r w:rsidRPr="007D728B">
        <w:t>Имеет смысл смягчить это ограничение, считает и Полина Лебедева из Академии Константа.</w:t>
      </w:r>
    </w:p>
    <w:p w14:paraId="22DCF055" w14:textId="77777777" w:rsidR="00734415" w:rsidRPr="007D728B" w:rsidRDefault="00734415" w:rsidP="00734415">
      <w:r w:rsidRPr="007D728B">
        <w:t>Из последней версии законопроекта был также исключен переходный период по срокам заключения договора, теперь льгота будет распространяться только для договоров сроком на 10 и более лет. При этом сейчас на рынке обратная тенденция - сокращение сроков договоров, отметили в Совкомбанк Страховании Жизни. Там уверены: переходный период по постепенному увеличению сроков был бы желателен.</w:t>
      </w:r>
    </w:p>
    <w:p w14:paraId="10FCC513" w14:textId="77777777" w:rsidR="00734415" w:rsidRPr="007D728B" w:rsidRDefault="00734415" w:rsidP="00734415">
      <w:r w:rsidRPr="007D728B">
        <w:t xml:space="preserve">Валерий Смирнов, генеральный директор СК «Росгосстрах Жизнь», считает, что в дальнейшем параметры льготы можно будет еще сильнее унифицировать с ИИС. Так, сейчас в предлагаемом варианте срок для полиса определяется как период с момента оплаты взноса до момента первой выплаты, фактически запрещая совершать промежуточные выплаты по полису страхования жизни. Тогда как по ИИС клиент может </w:t>
      </w:r>
      <w:r w:rsidRPr="007D728B">
        <w:lastRenderedPageBreak/>
        <w:t>такие выплаты получать (например, дивиденды). Это условие не учитывает специфику целого кластера страховых продуктов - рентных и пенсионных. Например, клиент внес 100 рублей и по 1 рублю будет получать каждый месяц 20 лет. Средний период выплат по такому договору - порядка 10 лет, но для целей налогообложения он будет одномесячным. В связи с этим, целесообразно предложить определять срок договора для страховых продуктов и для ИИС как средневзвешенный срок всех полученных выплат. «Это решение не только исключит регуляторный арбитраж, но и позволит привлечь дополнительные длинные деньги от населения. Кроме того, такой подход снимет возможный риск некорректного использования налоговой льготы, когда выплата 99% по договору осуществляется через 1 год, а еще 1% - через 10 лет, при этом такой договор называют десятилетним», - пояснил эксперт.</w:t>
      </w:r>
    </w:p>
    <w:p w14:paraId="4C21155C" w14:textId="77777777" w:rsidR="00734415" w:rsidRPr="007D728B" w:rsidRDefault="00734415" w:rsidP="00734415">
      <w:hyperlink r:id="rId13" w:history="1">
        <w:r w:rsidRPr="007D728B">
          <w:rPr>
            <w:rStyle w:val="a3"/>
          </w:rPr>
          <w:t>https://www.korins.ru/posts/12702-vlasti-namereny-vvesti-novye-nalogovye-lgoty-dlya-polisov-strahovaniya-zhizni</w:t>
        </w:r>
      </w:hyperlink>
      <w:r w:rsidRPr="007D728B">
        <w:t xml:space="preserve"> </w:t>
      </w:r>
    </w:p>
    <w:p w14:paraId="2C3D51C0" w14:textId="77777777" w:rsidR="00F23539" w:rsidRPr="007D728B" w:rsidRDefault="00F23539" w:rsidP="00F23539">
      <w:pPr>
        <w:pStyle w:val="2"/>
      </w:pPr>
      <w:bookmarkStart w:id="51" w:name="a5"/>
      <w:bookmarkStart w:id="52" w:name="_Toc202860674"/>
      <w:bookmarkEnd w:id="51"/>
      <w:r w:rsidRPr="007D728B">
        <w:t>Банковское обозрение, 07.07.2025, Систему построили - теперь ее надо продать</w:t>
      </w:r>
      <w:bookmarkEnd w:id="52"/>
    </w:p>
    <w:p w14:paraId="4775F8BC" w14:textId="77777777" w:rsidR="00F23539" w:rsidRPr="007D728B" w:rsidRDefault="00F23539" w:rsidP="003B5E28">
      <w:pPr>
        <w:pStyle w:val="3"/>
      </w:pPr>
      <w:bookmarkStart w:id="53" w:name="_Toc202860675"/>
      <w:r w:rsidRPr="007D728B">
        <w:t>Финансовый рынок получил все для запуска долгосрочных инвестиций - теперь ключевая задача в том, чтобы убедить граждан в их безопасности и пользе.</w:t>
      </w:r>
      <w:bookmarkEnd w:id="53"/>
    </w:p>
    <w:p w14:paraId="13D410CD" w14:textId="77777777" w:rsidR="00F23539" w:rsidRPr="007D728B" w:rsidRDefault="00F23539" w:rsidP="00F23539">
      <w:r w:rsidRPr="007D728B">
        <w:t>Инфраструктура готова, очередь за рынком</w:t>
      </w:r>
    </w:p>
    <w:p w14:paraId="49954D68" w14:textId="77777777" w:rsidR="00F23539" w:rsidRPr="007D728B" w:rsidRDefault="00F23539" w:rsidP="00F23539">
      <w:r w:rsidRPr="007D728B">
        <w:t>В целом, правительство и ЦБ создали систему инструментов для долгосрочных инвестиций граждан, дальше - дело за участниками рынка: нужно распространять их среди клиентов, создавая сервисы так, чтобы завоевать доверие физических лиц, изрядно подорванное некоторыми прошлыми продуктами. Об этом рассказал на сессии «Инвестиции и сбережения: что есть в арсенале инструментов?» Финансового конгресса Банка России заместитель председателя регулятора Филипп Габуния: «По-крупному, регуляторно, мы все создали. Дальше вопрос к участникам рынка: давать и предлагать хорошие сервисы, а также завоевывать доверие наших граждан [убеждать их] в том, что рынок может что-то сделать для них полезное, хорошее и [что] в любых обстоятельствах, никуда ничего не пропадет».</w:t>
      </w:r>
    </w:p>
    <w:p w14:paraId="7FC76CD0" w14:textId="77777777" w:rsidR="00F23539" w:rsidRPr="007D728B" w:rsidRDefault="00F23539" w:rsidP="00F23539">
      <w:r w:rsidRPr="007D728B">
        <w:t>Эта система, по словам топ-менеджера ЦБ, состоит из целого продуктового набора: программы долгосрочных сбережений (ПДС) и индивидуальных счетов третьего типа (ИИС-3), запущенных в прошлом, 2024 году; стартовавшего в этом году долевого страхования жизни (ДСЖ), а также давно существующих паевых инвестиционных фондов (ПИФ), которые, впрочем, в последнее время подверглись серьезной трансформации.</w:t>
      </w:r>
    </w:p>
    <w:p w14:paraId="20A66632" w14:textId="77777777" w:rsidR="00F23539" w:rsidRPr="007D728B" w:rsidRDefault="00F23539" w:rsidP="00F23539">
      <w:r w:rsidRPr="007D728B">
        <w:t>Долгосрочный вопрос</w:t>
      </w:r>
    </w:p>
    <w:p w14:paraId="2AAB3EBE" w14:textId="77777777" w:rsidR="00F23539" w:rsidRPr="007D728B" w:rsidRDefault="00F23539" w:rsidP="00F23539">
      <w:r w:rsidRPr="007D728B">
        <w:t>Главный вопрос: захотят ли граждане копить средства в долгую? Например, ПДС рассчитана на 15 лет, ИИС-3 и ДСЖ в своем базовом варианте - на 10 лет, но в начале своего существования - на пять лет. В частности, в ходе обсуждения концепции ИИС-3 «рисовались апокалиптические картины, что граждане на все это посмотрят, и никто не будет открывать этот счет, никому он нужен [даже] на пять лет», напомнил Филипп Габуния: «Но мы видим, что это не так. Мы видим, что эти ИИС [третьего типа] открывают», - подытожил он.</w:t>
      </w:r>
    </w:p>
    <w:p w14:paraId="0692C9CE" w14:textId="77777777" w:rsidR="00F23539" w:rsidRPr="007D728B" w:rsidRDefault="00F23539" w:rsidP="00F23539">
      <w:r w:rsidRPr="007D728B">
        <w:lastRenderedPageBreak/>
        <w:t>«Если честно, у нас граждане всегда думали о будущем... Просто [раньше] если у них было что-то, то хранили [они это] под матрасом</w:t>
      </w:r>
      <w:r w:rsidR="00975232" w:rsidRPr="007D728B">
        <w:t>.</w:t>
      </w:r>
      <w:r w:rsidRPr="007D728B">
        <w:t xml:space="preserve"> Потом перестали - поняли, что помимо матраса можно еще положить на банковский депозит, который был гарантирован Поверили, принесли [деньги] в депозиты. После этого у нас появился [рассчитанный на три года] ИИС [старого типа] Сейчас это миллионы счетов», - рассказывал зампред Банка России.</w:t>
      </w:r>
    </w:p>
    <w:p w14:paraId="4854A1F4" w14:textId="77777777" w:rsidR="00F23539" w:rsidRPr="007D728B" w:rsidRDefault="00F23539" w:rsidP="00F23539">
      <w:r w:rsidRPr="007D728B">
        <w:t>Какое-то время нужно, чтобы граждане привыкли к таким продуктам, стали активно ими пользоваться, как бы убеждал себя топ-менеджер регулятора: «Напомню, что в ИИС [старого типа] у нас не сразу появился миллион клиентов вначале это были какие-то тысячи. Потом люди распробовали [продукт], индустрия научилась его правильно продавать».</w:t>
      </w:r>
    </w:p>
    <w:p w14:paraId="71D5D75E" w14:textId="77777777" w:rsidR="00F23539" w:rsidRPr="007D728B" w:rsidRDefault="00F23539" w:rsidP="00F23539">
      <w:r w:rsidRPr="007D728B">
        <w:t>Среди депозитов Россельхозбанка (РСХБ) 88% составляют вклады на срок до года, 11% - на срок от одного до трех лет и только 1% - свыше трех лет, привела статистику заместитель председателя правления РСХБ Анна Кузнецова (эти показатели близки к таковым по всей российской банковской системе: по расчетам «Б.О», основанным на данных АСВ, 80% в российских банках составляют срочные вклады населения со сроком до года, и лишь 20% - вклады сроком свыше года).</w:t>
      </w:r>
    </w:p>
    <w:p w14:paraId="33B42729" w14:textId="77777777" w:rsidR="00F23539" w:rsidRPr="007D728B" w:rsidRDefault="00F23539" w:rsidP="00F23539">
      <w:r w:rsidRPr="007D728B">
        <w:t>На фондовом рынке ситуация схожая: почти половина средств вложена в облигации с дюрацией до трех лет (потому что их подавляющее большинство) и фонды денежного рынка, сообщила топ-менеджер РСХБ.</w:t>
      </w:r>
    </w:p>
    <w:p w14:paraId="214F2D08" w14:textId="77777777" w:rsidR="00F23539" w:rsidRPr="007D728B" w:rsidRDefault="00F23539" w:rsidP="00F23539">
      <w:r w:rsidRPr="007D728B">
        <w:t>В этом, в частности, по ее мнению, проявляется рациональное поведение граждан: в условиях нестабильной макроэкономической ситуации «инвесторы выбирают рациональные для их портфелей инструменты, максимизируя свою доходность».</w:t>
      </w:r>
    </w:p>
    <w:p w14:paraId="757F5D47" w14:textId="77777777" w:rsidR="00F23539" w:rsidRPr="007D728B" w:rsidRDefault="00F23539" w:rsidP="00F23539">
      <w:r w:rsidRPr="007D728B">
        <w:t>«По факту мы видим, что длиннее трех лет горизонта планирования у физических лиц нет Если мы что-то хотим получить, давайте считать деньги в трехлетнем периоде, все стимулы строить вокруг него», - заключила она.</w:t>
      </w:r>
    </w:p>
    <w:p w14:paraId="322A50AC" w14:textId="77777777" w:rsidR="00F23539" w:rsidRPr="007D728B" w:rsidRDefault="00F23539" w:rsidP="00F23539">
      <w:r w:rsidRPr="007D728B">
        <w:t>В погоне за индивидуальностью</w:t>
      </w:r>
    </w:p>
    <w:p w14:paraId="1C65B545" w14:textId="77777777" w:rsidR="00F23539" w:rsidRPr="007D728B" w:rsidRDefault="00F23539" w:rsidP="00F23539">
      <w:r w:rsidRPr="007D728B">
        <w:t>«Новые ИИС-3 [все-таки] открываются, открываются не пустые, открываются с чеками. В этом смысле [разговоры] о том, что [есть эти] три года - и дальше никто ничего не видит, там абсолютная темнота, мне кажется, это некоторое преувеличение», - настаивал Филипп Габуния.</w:t>
      </w:r>
    </w:p>
    <w:p w14:paraId="04E7E94B" w14:textId="77777777" w:rsidR="00F23539" w:rsidRPr="007D728B" w:rsidRDefault="00F23539" w:rsidP="00F23539">
      <w:r w:rsidRPr="007D728B">
        <w:t>«ИИС третьего типа у нас появился в 2024 году. И по большому счету за полтора года открыто 866 тыс. таких счетов, или 14% общего количества ИИС. При этом 91% из них был открыт в рамках новых счетов и лишь 9% - посредством конвертации из старых индивидуальных инвестиционных счетов. На мой взгляд, эта цифра удовлетворительная, но не та, которую я бы, например, ожидала увидеть», - парировала Анна Кузнецова.</w:t>
      </w:r>
    </w:p>
    <w:p w14:paraId="4FED91D3" w14:textId="77777777" w:rsidR="00F23539" w:rsidRPr="007D728B" w:rsidRDefault="00F23539" w:rsidP="00F23539">
      <w:r w:rsidRPr="007D728B">
        <w:t>По клиентской базе РСХБ показатели еще меньшие, хотя, вероятно, потому, что банк не слишком оперативно дал возможность своим клиентам открывать ИИС-3, оговорилась топ-менеджер. Доля «новых» счетов в РСХБ составляет всего 1% общего числа ИИС, а сконвертированных из старых - и того меньше. Средний счет на ИИС-3 также невелик - всего 500 тыс. рублей.</w:t>
      </w:r>
    </w:p>
    <w:p w14:paraId="6800329A" w14:textId="77777777" w:rsidR="00F23539" w:rsidRPr="007D728B" w:rsidRDefault="00F23539" w:rsidP="00F23539">
      <w:r w:rsidRPr="007D728B">
        <w:lastRenderedPageBreak/>
        <w:t>«Получается, что для старых инвесторов, у кого были ИИС первого и второго типов, "новый" ИИС не является достаточным стимулом для конвертации, а нового своего клиента ИИС-3 пока что не нашли», - отметила она.</w:t>
      </w:r>
    </w:p>
    <w:p w14:paraId="6AA22DD0" w14:textId="77777777" w:rsidR="00F23539" w:rsidRPr="007D728B" w:rsidRDefault="00F23539" w:rsidP="00F23539">
      <w:r w:rsidRPr="007D728B">
        <w:t>«Господин Габуния говорит: вот ИИС-3 тоже приглянулся. Мне это немного напоминает ситуацию в советском магазине: когда кто-то утверждал, что ливерную колбасу народ есть не будет. Но оказывается, если выложить ливерную и убрать "Докторскую", то ест. Дорогой Центробанк, я его (ИИС-3. - «Б.О») открыл не потому, что он мне очень нравится, хотя не могу сказать, что он однозначно плох, а потому, что с ИИС первого типа история заканчивается», - отреагировал главный редактор Finversia Ян Арт.</w:t>
      </w:r>
    </w:p>
    <w:p w14:paraId="6AC465AB" w14:textId="77777777" w:rsidR="00F23539" w:rsidRPr="007D728B" w:rsidRDefault="00F23539" w:rsidP="00F23539">
      <w:hyperlink r:id="rId14" w:history="1">
        <w:r w:rsidRPr="007D728B">
          <w:rPr>
            <w:rStyle w:val="a3"/>
          </w:rPr>
          <w:t>https://bosfera.ru/bo/sistemu-postroili-teper-ee-nado-prodat</w:t>
        </w:r>
      </w:hyperlink>
      <w:r w:rsidRPr="007D728B">
        <w:t xml:space="preserve"> </w:t>
      </w:r>
    </w:p>
    <w:p w14:paraId="0B7D3A8C" w14:textId="77777777" w:rsidR="00734415" w:rsidRPr="007D728B" w:rsidRDefault="00734415" w:rsidP="00734415">
      <w:pPr>
        <w:pStyle w:val="2"/>
      </w:pPr>
      <w:bookmarkStart w:id="54" w:name="_Toc202860676"/>
      <w:r w:rsidRPr="007D728B">
        <w:t>Банковское дело, 07.07.2025, Россияне не склонны сберегать в долгую - в РСХБ рассказали о перспективах «длинных» денег</w:t>
      </w:r>
      <w:bookmarkEnd w:id="54"/>
    </w:p>
    <w:p w14:paraId="5E3BD636" w14:textId="77777777" w:rsidR="00734415" w:rsidRPr="007D728B" w:rsidRDefault="00734415" w:rsidP="003B5E28">
      <w:pPr>
        <w:pStyle w:val="3"/>
      </w:pPr>
      <w:bookmarkStart w:id="55" w:name="_Toc202860677"/>
      <w:r w:rsidRPr="007D728B">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bookmarkEnd w:id="55"/>
    </w:p>
    <w:p w14:paraId="3895CF27" w14:textId="77777777" w:rsidR="00734415" w:rsidRPr="007D728B" w:rsidRDefault="00734415" w:rsidP="00734415">
      <w:r w:rsidRPr="007D728B">
        <w:t>«В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«сберегать в долгую» и хотят иметь сбережения в «близкой зоне доступа» по срочности», - отметила Анна Кузнецова, заместитель Председателя Правления Россельхозбанка.</w:t>
      </w:r>
    </w:p>
    <w:p w14:paraId="6638D678" w14:textId="77777777" w:rsidR="00734415" w:rsidRPr="007D728B" w:rsidRDefault="00734415" w:rsidP="00734415">
      <w:r w:rsidRPr="007D728B">
        <w:t>Тенденция подтверждается и на фондовом рынке: наблюдается рост интереса инвесторов к облигациям и фондам денежного рынка - их совокупная доля выросла до 45% от объема средств физических лиц на брокерских счетах (10,6 трлн руб.). При этом инвесторы предпочли долговые инструменты (облигации заняли в портфелях долю в 34%) акциям, доля в портфелях которых составила 30%. Эти инструменты сейчас являются «золотой серединой» для инвесторов, балансирующими между доходностью депозитов и риском на рынке акций. Такое структурное распределение в текущих экономических условиях можно назвать системным сдвигом предпочтений инвесторов в сторону защитных инструментов. При этом розничные инвесторы традиционно проявляют интерес к облигациям с коротким сроком погашения (2-3 года).</w:t>
      </w:r>
    </w:p>
    <w:p w14:paraId="2D88A87D" w14:textId="77777777" w:rsidR="00734415" w:rsidRPr="007D728B" w:rsidRDefault="00734415" w:rsidP="00734415">
      <w:r w:rsidRPr="007D728B">
        <w:t>Интерес инвесторов к долгосрочным инвестиционным инструментам, таким как ИИС (индивидуальный инвестиционный счет) и ПДС (программа долгосрочных сбережений), сейчас не так высок. По итогам первого квартала 2025 года количество ИИС 3-го типа составило 866 тыс. счетов или 14% от общего количества ИИС. При этом 91% из них был открыт в рамках новых договоров, а лишь 9% - посредством конвертации ИИС 1-го и 2-го типов. Можно сделать вывод, что новый инструмент не пользуется большой популярностью у владельцев ИИС двух первых типов, а новых клиентов пока не в полной мере нашел.</w:t>
      </w:r>
    </w:p>
    <w:p w14:paraId="6EB496A7" w14:textId="77777777" w:rsidR="00734415" w:rsidRPr="007D728B" w:rsidRDefault="00734415" w:rsidP="00734415">
      <w:r w:rsidRPr="007D728B">
        <w:lastRenderedPageBreak/>
        <w:t>Программа долгосрочных сбережений в свою очередь начинает привлекать внимание инвесторов, однако её потенциал еще не исчерпан.</w:t>
      </w:r>
    </w:p>
    <w:p w14:paraId="21047D4E" w14:textId="77777777" w:rsidR="00734415" w:rsidRPr="007D728B" w:rsidRDefault="00734415" w:rsidP="00734415">
      <w:r w:rsidRPr="007D728B">
        <w:t>«В прошлом году в качестве пилота мы начали продавать продукт ПДС в одном из региональных филиалов банка. Результат показал заинтересованность клиентов и дал нам возможность сформировать потрет покупателя: это люди в возрасте от 50 лет, преимущественно женщины, средний чек составил 32 тыс. руб. Сейчас мы обсуждаем целесообразность масштабирования данного продукта на региональную сеть банка», - отметила Анна Кузнецова.</w:t>
      </w:r>
    </w:p>
    <w:p w14:paraId="4447DDE5" w14:textId="77777777" w:rsidR="00734415" w:rsidRPr="007D728B" w:rsidRDefault="00734415" w:rsidP="00734415">
      <w:r w:rsidRPr="007D728B">
        <w:t>При этом повышению привлекательности таких инструментов и соответственно росту сегмента длинных инвестиций будут способствовать следующие факторы:</w:t>
      </w:r>
    </w:p>
    <w:p w14:paraId="14187BC0" w14:textId="77777777" w:rsidR="00734415" w:rsidRPr="007D728B" w:rsidRDefault="00734415" w:rsidP="00734415">
      <w:r w:rsidRPr="007D728B">
        <w:t>Снижение ключевой ставки и стабилизация инфляции на уровне 4-6%</w:t>
      </w:r>
    </w:p>
    <w:p w14:paraId="0A503B43" w14:textId="77777777" w:rsidR="00734415" w:rsidRPr="007D728B" w:rsidRDefault="00734415" w:rsidP="00734415">
      <w:r w:rsidRPr="007D728B">
        <w:t>«Нормализация» кривой доходностей - длинные деньги должны быть дороже коротких и снижение</w:t>
      </w:r>
    </w:p>
    <w:p w14:paraId="42FE29E5" w14:textId="77777777" w:rsidR="00734415" w:rsidRPr="007D728B" w:rsidRDefault="00734415" w:rsidP="00734415">
      <w:r w:rsidRPr="007D728B">
        <w:t>процентной нагрузки у компаний с соотношением чистый долг/EBITDA на уровне 2.0-3.0x</w:t>
      </w:r>
    </w:p>
    <w:p w14:paraId="2B9A04A5" w14:textId="77777777" w:rsidR="00734415" w:rsidRPr="007D728B" w:rsidRDefault="00734415" w:rsidP="00734415">
      <w:r w:rsidRPr="007D728B">
        <w:t>Введение дополнительных налоговых льгот для розничных инвесторов на долгосрочное удержание, например, при сроке от 1 года (в настоящий момент действуют льготы при удержании от 3 лет)</w:t>
      </w:r>
    </w:p>
    <w:p w14:paraId="4EB0E83C" w14:textId="77777777" w:rsidR="00734415" w:rsidRPr="007D728B" w:rsidRDefault="00734415" w:rsidP="00734415">
      <w:r w:rsidRPr="007D728B">
        <w:t xml:space="preserve">Льготные коэффициенты нагрузки на капитал банков по длинным облигациям, удерживаемым до погашения. </w:t>
      </w:r>
    </w:p>
    <w:p w14:paraId="73CA2BC5" w14:textId="77777777" w:rsidR="00734415" w:rsidRPr="007D728B" w:rsidRDefault="00734415" w:rsidP="00734415">
      <w:hyperlink r:id="rId15" w:history="1">
        <w:r w:rsidRPr="007D728B">
          <w:rPr>
            <w:rStyle w:val="a3"/>
          </w:rPr>
          <w:t>https://www.bankdelo.ru/fingram/news/pub/12603</w:t>
        </w:r>
      </w:hyperlink>
      <w:r w:rsidRPr="007D728B">
        <w:t xml:space="preserve"> </w:t>
      </w:r>
    </w:p>
    <w:p w14:paraId="2DFE2CF0" w14:textId="77777777" w:rsidR="00734415" w:rsidRPr="007D728B" w:rsidRDefault="00734415" w:rsidP="00734415">
      <w:pPr>
        <w:pStyle w:val="2"/>
      </w:pPr>
      <w:bookmarkStart w:id="56" w:name="_Toc202860678"/>
      <w:r w:rsidRPr="007D728B">
        <w:t>Банковское дело, 07.07.2025, 64% москвичей копят на долгосрочные цели - столица опережает среднероссийский уровень по инвестиционной активности</w:t>
      </w:r>
      <w:bookmarkEnd w:id="56"/>
    </w:p>
    <w:p w14:paraId="0B0EBD25" w14:textId="77777777" w:rsidR="00734415" w:rsidRPr="007D728B" w:rsidRDefault="00734415" w:rsidP="003B5E28">
      <w:pPr>
        <w:pStyle w:val="3"/>
      </w:pPr>
      <w:bookmarkStart w:id="57" w:name="_Toc202860679"/>
      <w:r w:rsidRPr="007D728B">
        <w:t>В дни Финансового конгресса Банка России СберСтрахование жизни, дочерняя компания Сбера, представила результаты исследования финансовых привычек жителей крупнейших городов страны. Москва вновь подтвердила статус одного из самых финансово активных мегаполисов России: 64% москвичей копят на долгосрочные цели, что выше среднероссийского показателя в 56%. При этом 67% жителей столицы инвестируют свои накопления в различные финансовые инструменты - это один из самых высоких показателей среди городов-миллионников.</w:t>
      </w:r>
      <w:bookmarkEnd w:id="57"/>
    </w:p>
    <w:p w14:paraId="4F7AF2A2" w14:textId="77777777" w:rsidR="00734415" w:rsidRPr="007D728B" w:rsidRDefault="00734415" w:rsidP="00734415">
      <w:r w:rsidRPr="007D728B">
        <w:t>Герман Барг, председатель Московского банка Сбербанка:</w:t>
      </w:r>
    </w:p>
    <w:p w14:paraId="3ABB018D" w14:textId="77777777" w:rsidR="00734415" w:rsidRPr="007D728B" w:rsidRDefault="00734415" w:rsidP="00734415">
      <w:r w:rsidRPr="007D728B">
        <w:t>«Исследование показало, что москвичи копят в первую очередь на подушку безопасности (34%), а также на будущее детей (21%), приобретение недвижимости (20%), образование (15%), пенсионные накопления (11%), автомобиль (7%) и лечение здоровья (3%). При этом жители столицы чаще других россиян выбирают инвестиции в бизнес (14% против 8,5% по России), а также демонстрируют более высокий интерес к банковским вкладам и рынку ценных бумаг».</w:t>
      </w:r>
    </w:p>
    <w:p w14:paraId="333749C0" w14:textId="77777777" w:rsidR="00734415" w:rsidRPr="007D728B" w:rsidRDefault="00734415" w:rsidP="00734415">
      <w:r w:rsidRPr="007D728B">
        <w:t>Во что инвестируют москвичи: вклад остаётся лидером</w:t>
      </w:r>
    </w:p>
    <w:p w14:paraId="6B15282F" w14:textId="77777777" w:rsidR="00734415" w:rsidRPr="007D728B" w:rsidRDefault="00734415" w:rsidP="00734415">
      <w:r w:rsidRPr="007D728B">
        <w:lastRenderedPageBreak/>
        <w:t>66% - банковский вклад</w:t>
      </w:r>
    </w:p>
    <w:p w14:paraId="25B38052" w14:textId="77777777" w:rsidR="00734415" w:rsidRPr="007D728B" w:rsidRDefault="00734415" w:rsidP="00734415">
      <w:r w:rsidRPr="007D728B">
        <w:t>14% - инвестиции в бизнес</w:t>
      </w:r>
    </w:p>
    <w:p w14:paraId="724E9D55" w14:textId="77777777" w:rsidR="00734415" w:rsidRPr="007D728B" w:rsidRDefault="00734415" w:rsidP="00734415">
      <w:r w:rsidRPr="007D728B">
        <w:t>7% - акции, облигации, ПИФы</w:t>
      </w:r>
    </w:p>
    <w:p w14:paraId="4CF6B406" w14:textId="77777777" w:rsidR="00734415" w:rsidRPr="007D728B" w:rsidRDefault="00734415" w:rsidP="00734415">
      <w:r w:rsidRPr="007D728B">
        <w:t>6% - недвижимость</w:t>
      </w:r>
    </w:p>
    <w:p w14:paraId="2F65249F" w14:textId="77777777" w:rsidR="00734415" w:rsidRPr="007D728B" w:rsidRDefault="00734415" w:rsidP="00734415">
      <w:r w:rsidRPr="007D728B">
        <w:t>3% - программы накопительного страхования жизни</w:t>
      </w:r>
    </w:p>
    <w:p w14:paraId="563AA474" w14:textId="77777777" w:rsidR="00734415" w:rsidRPr="007D728B" w:rsidRDefault="00734415" w:rsidP="00734415">
      <w:r w:rsidRPr="007D728B">
        <w:t>3% - программа ПДС</w:t>
      </w:r>
    </w:p>
    <w:p w14:paraId="22C3D4ED" w14:textId="77777777" w:rsidR="00734415" w:rsidRPr="007D728B" w:rsidRDefault="00734415" w:rsidP="00734415">
      <w:r w:rsidRPr="007D728B">
        <w:t>1% - металлические счета и золото.</w:t>
      </w:r>
    </w:p>
    <w:p w14:paraId="4DCC5952" w14:textId="77777777" w:rsidR="00734415" w:rsidRPr="007D728B" w:rsidRDefault="00734415" w:rsidP="00734415">
      <w:r w:rsidRPr="007D728B">
        <w:t>Руслан Вестеровский, старший вице-президент, руководитель блока «Управление благосостоянием» Сбербанка:</w:t>
      </w:r>
    </w:p>
    <w:p w14:paraId="338B74BC" w14:textId="77777777" w:rsidR="00734415" w:rsidRPr="007D728B" w:rsidRDefault="00734415" w:rsidP="00734415">
      <w:r w:rsidRPr="007D728B">
        <w:t>«Мы видим устойчивую тенденцию: всё больше россиян формируют накопления и выходят на рынок инвестиций. Это подтверждают и результаты исследования, и наши данные. Так, программа долгосрочных сбережений (ПДС), запущенная в прошлом году, уже объединила более 3,5 млн участников с общим объёмом вложений в 240 млрд рублей. Этой весной мы первыми на рынке представили долевое страхование жизни (ДСЖ) на собственной лицензии страховщика - за три месяца оформлено более 1 тыс. договоров почти на 3 млрд рублей.</w:t>
      </w:r>
    </w:p>
    <w:p w14:paraId="080A10E4" w14:textId="77777777" w:rsidR="00734415" w:rsidRPr="007D728B" w:rsidRDefault="00734415" w:rsidP="00734415">
      <w:r w:rsidRPr="007D728B">
        <w:t>Москва традиционно отличается высокой инвестиционной активностью и стремлением к финансовой независимости. Жители столицы не только чаще копят, но и активно используют широкий спектр инвестиционных инструментов, включая бизнес и рынок ценных бумаг. Это подтверждает статус Москвы как одного из самых динамичных и финансово грамотных городов России.</w:t>
      </w:r>
    </w:p>
    <w:p w14:paraId="05369DF9" w14:textId="77777777" w:rsidR="00734415" w:rsidRPr="007D728B" w:rsidRDefault="00734415" w:rsidP="00734415">
      <w:r w:rsidRPr="007D728B">
        <w:t>Для развития культуры инвестирования важны надёжные инструменты и поддержка государства. Сейчас мы ожидаем запуска программы семейных инвестиций - новой модели поддержки накоплений для российских семей. Её успех будет зависеть от принятой архитектуры. Мы надеемся, что программа станет реальным инструментом для миллионов российских семей».</w:t>
      </w:r>
    </w:p>
    <w:p w14:paraId="1B571434" w14:textId="77777777" w:rsidR="00734415" w:rsidRDefault="00734415" w:rsidP="00734415">
      <w:hyperlink r:id="rId16" w:history="1">
        <w:r w:rsidRPr="007D728B">
          <w:rPr>
            <w:rStyle w:val="a3"/>
          </w:rPr>
          <w:t>https://www.bankdelo.ru/fingram/news/pub/12601</w:t>
        </w:r>
      </w:hyperlink>
      <w:r w:rsidRPr="007D728B">
        <w:t xml:space="preserve"> </w:t>
      </w:r>
    </w:p>
    <w:p w14:paraId="76AED1F3" w14:textId="77777777" w:rsidR="0025260C" w:rsidRDefault="0025260C" w:rsidP="0025260C">
      <w:pPr>
        <w:pStyle w:val="2"/>
      </w:pPr>
      <w:bookmarkStart w:id="58" w:name="_Toc202860680"/>
      <w:r>
        <w:t>Finversia.ru, 07.07.2025, Ошибки банков, перевод пенсий, секреты биометрии</w:t>
      </w:r>
      <w:bookmarkEnd w:id="58"/>
    </w:p>
    <w:p w14:paraId="2BB946EC" w14:textId="77777777" w:rsidR="0025260C" w:rsidRDefault="0025260C" w:rsidP="003B5E28">
      <w:pPr>
        <w:pStyle w:val="3"/>
      </w:pPr>
      <w:bookmarkStart w:id="59" w:name="_Toc202860681"/>
      <w:r>
        <w:t>"Специальные" ошибки банков. Кто имеет доступ к вашей кредитной истории и что в нее вписывают. Что нужно проверить в вашей биометрии и где риски с вашими биометрическими данными. Перевод накопительной части пенсионных денег в программу долгосрочных сбережений (ПДС). Плюсы и минусы ПДС. Просто о деньгах - с Борисом Ворониным.</w:t>
      </w:r>
      <w:bookmarkEnd w:id="59"/>
    </w:p>
    <w:p w14:paraId="7DE29815" w14:textId="77777777" w:rsidR="0025260C" w:rsidRPr="007D728B" w:rsidRDefault="0025260C" w:rsidP="0025260C">
      <w:hyperlink r:id="rId17" w:history="1">
        <w:r w:rsidRPr="00DB1A90">
          <w:rPr>
            <w:rStyle w:val="a3"/>
          </w:rPr>
          <w:t>https://www.finversia.ru/news/tv-plots/oshibki-bankov-perevod-pensii-sekrety-biometrii-boris-voronin-154754</w:t>
        </w:r>
      </w:hyperlink>
      <w:r>
        <w:t xml:space="preserve"> </w:t>
      </w:r>
    </w:p>
    <w:p w14:paraId="78F1615A" w14:textId="77777777" w:rsidR="006C5963" w:rsidRPr="007D728B" w:rsidRDefault="006C5963" w:rsidP="006C5963">
      <w:pPr>
        <w:pStyle w:val="2"/>
      </w:pPr>
      <w:bookmarkStart w:id="60" w:name="_Toc202860682"/>
      <w:r w:rsidRPr="007D728B">
        <w:lastRenderedPageBreak/>
        <w:t>АиФ, 07.07.2025, Не вкладно. Названы способы, как заработать больше, чем на вкладе в банке</w:t>
      </w:r>
      <w:bookmarkEnd w:id="60"/>
    </w:p>
    <w:p w14:paraId="5F30A01F" w14:textId="77777777" w:rsidR="006C5963" w:rsidRPr="007D728B" w:rsidRDefault="006C5963" w:rsidP="003B5E28">
      <w:pPr>
        <w:pStyle w:val="3"/>
      </w:pPr>
      <w:bookmarkStart w:id="61" w:name="_Toc202860683"/>
      <w:r w:rsidRPr="007D728B">
        <w:t>Щедрость банкиров, одаривавших россиян небывало высокими процентами по вкладам, постепенно иссякает, с начала 2025 года средняя доходность депозитов уже упала на 4-5%, и эта тенденция грозит продолжиться. Заставить работать свои сбережения с прежней прибылью можно и сейчас, рассказали опрошенные aif.ru эксперты, нужно лишь сменить привычный вклад на другие инструменты.</w:t>
      </w:r>
      <w:bookmarkEnd w:id="61"/>
    </w:p>
    <w:p w14:paraId="677BAACA" w14:textId="77777777" w:rsidR="006C5963" w:rsidRPr="007D728B" w:rsidRDefault="006C5963" w:rsidP="006C5963">
      <w:r w:rsidRPr="007D728B">
        <w:t>Пиковых значений доходность по вкладам достигла в конце 2024 года, когда максимальные процентные ставки на годовой депозит находились на уровне 22,23%, подсчитали в Банке России. С тех пор прибыльность вкладов плавно опускалась, ускорившись после июньского снижения ключевой ставки ЦБ. Во второй декаде июня разместить деньги на депозите можно было в среднем лишь под 18,4%.</w:t>
      </w:r>
    </w:p>
    <w:p w14:paraId="0E53E5F2" w14:textId="77777777" w:rsidR="006C5963" w:rsidRPr="007D728B" w:rsidRDefault="006C5963" w:rsidP="006C5963">
      <w:r w:rsidRPr="007D728B">
        <w:t>«Снижение доходности банковских вкладов было предсказуемо, — говорит директор института финансовых исследований финансового факультета Финуниверситета при правительстве РФ Валерия Литвин. — Непомерно высокое значение ключевой ставки ЦБ начало наконец-то снижаться, вслед за ней ожидаемо начали уменьшаться проценты по депозитам».</w:t>
      </w:r>
    </w:p>
    <w:p w14:paraId="43A9313B" w14:textId="77777777" w:rsidR="006C5963" w:rsidRPr="007D728B" w:rsidRDefault="006C5963" w:rsidP="006C5963">
      <w:r w:rsidRPr="007D728B">
        <w:t>При этом ставки по вкладам не достигли пика, тенденция на снижение только набирает обороты.</w:t>
      </w:r>
    </w:p>
    <w:p w14:paraId="4CD286BD" w14:textId="77777777" w:rsidR="006C5963" w:rsidRPr="007D728B" w:rsidRDefault="006C5963" w:rsidP="006C5963">
      <w:r w:rsidRPr="007D728B">
        <w:t>«Средняя ставка по полугодовому вкладу сейчас находится на уровне 17,96% годовых, — отметил управляющий директор инвесткомпании „Риком-Траст“ Дмитрий Целищев. — что является минимальным показателем с сентября 2024 года. И далее доходность по вкладам продолжит снижаться. Например, потому что данные по инфляции и охлаждению экономики позволят ЦБ уже на заседании 25 июля пойти на снижение ключевой ставки более чем на один процентный пункт».</w:t>
      </w:r>
    </w:p>
    <w:p w14:paraId="4387E67D" w14:textId="77777777" w:rsidR="006C5963" w:rsidRPr="007D728B" w:rsidRDefault="006C5963" w:rsidP="006C5963">
      <w:r w:rsidRPr="007D728B">
        <w:t>Не вкладом единым</w:t>
      </w:r>
    </w:p>
    <w:p w14:paraId="4FA21D7B" w14:textId="77777777" w:rsidR="006C5963" w:rsidRPr="007D728B" w:rsidRDefault="006C5963" w:rsidP="006C5963">
      <w:r w:rsidRPr="007D728B">
        <w:t>Депозиты приносят все меньше прибыли, но сохранить ставший уже привычным высокий уровень пассивного дохода никто не откажется. И российский финансовый рынок дает такую возможность, нужно лишь выйти за рамки удобного депозита и использовать другие инструменты.</w:t>
      </w:r>
    </w:p>
    <w:p w14:paraId="1951C9E2" w14:textId="77777777" w:rsidR="006C5963" w:rsidRPr="007D728B" w:rsidRDefault="006C5963" w:rsidP="006C5963">
      <w:r w:rsidRPr="007D728B">
        <w:t xml:space="preserve">«В качестве альтернативы банковским вкладам можно рассмотреть участие в </w:t>
      </w:r>
      <w:r w:rsidRPr="003B5E28">
        <w:rPr>
          <w:bCs/>
        </w:rPr>
        <w:t>программе долгосрочного сбережения (ПДС),</w:t>
      </w:r>
      <w:r w:rsidRPr="007D728B">
        <w:t xml:space="preserve"> — предлагает Литвин. — Ее недостатком для граждан является длинный срок вложения, составляющий 15 лет. Но неоспоримым плюсом является софинансирование со стороны государства в течении первых 10 лет (при сумме взносов до 36 тыс. руб. в год софинансирование осуществляется в 100% размере, то есть государство ежегодно удваивает взнос). И не стоит забывать про инвестиционную доходность, в рамках ПДС она составляет 6-8% годовых».</w:t>
      </w:r>
    </w:p>
    <w:p w14:paraId="71BAA08A" w14:textId="77777777" w:rsidR="006C5963" w:rsidRPr="007D728B" w:rsidRDefault="006C5963" w:rsidP="006C5963">
      <w:r w:rsidRPr="007D728B">
        <w:t xml:space="preserve">Получить максимальную доходность по программе долгосрочных сбережений можно, делая ежегодные взносы на сумму до 36 тыс. руб. В этом случае за 15 лет придется вложить 540 тыс. руб., государство добавит еще 360 тыс. руб. Если приплюсовать еще инвестиционный доход и не забыть про налоговый вычет, положенный участникам программы, то можно смело рассчитывать на среднюю доходность в 30-35%. Это </w:t>
      </w:r>
      <w:r w:rsidRPr="007D728B">
        <w:lastRenderedPageBreak/>
        <w:t>ощутимо выше ставок по банковским вкладам, а надежность гарантирует государство. При этом по депозитам лимит страхового возмещения составляет 1,4 млн руб., а в рамках ПДС — 2,8 млн руб.</w:t>
      </w:r>
    </w:p>
    <w:p w14:paraId="1FADCC3D" w14:textId="77777777" w:rsidR="006C5963" w:rsidRPr="007D728B" w:rsidRDefault="006C5963" w:rsidP="006C5963">
      <w:r w:rsidRPr="007D728B">
        <w:t>Еще одним инструментом, «обгоняющим» по доходности вклады, являются облигации, и в первую очередь государственные ОФЗ — облигации федерального займа. Купив такие ценные бумаги, можно зафиксировать свою прибыль на годы вперед, и самодовольно наблюдать, как под влиянием снижающейся ключевой ставки тают проценты у вкладчиков. «Это надежный вариант вложений, — подчеркнула Литвин. — Гарантии по возвратности вложений дает государство. Купив сейчас ОФЗ, можно зафиксировать доходность, сопоставимую с вкладами, на длительный срок».</w:t>
      </w:r>
    </w:p>
    <w:p w14:paraId="69810E9C" w14:textId="77777777" w:rsidR="006C5963" w:rsidRPr="007D728B" w:rsidRDefault="006C5963" w:rsidP="006C5963">
      <w:r w:rsidRPr="007D728B">
        <w:t>А еще на рынке обращаются облигации крупных и надежных российских корпораций, по которым можно заработать еще больше.</w:t>
      </w:r>
    </w:p>
    <w:p w14:paraId="171A5755" w14:textId="77777777" w:rsidR="006C5963" w:rsidRPr="007D728B" w:rsidRDefault="006C5963" w:rsidP="006C5963">
      <w:r w:rsidRPr="007D728B">
        <w:t>«На текущий момент ОФЗ с плавающим купоном дают доходность до 16.9% годовых, — подсчитал Целищев. — А корпоративные бумаги с рейтингом выше среднего — до 18% годовых».</w:t>
      </w:r>
    </w:p>
    <w:p w14:paraId="6895177E" w14:textId="77777777" w:rsidR="006C5963" w:rsidRPr="007D728B" w:rsidRDefault="006C5963" w:rsidP="006C5963">
      <w:r w:rsidRPr="007D728B">
        <w:t>Вложив 1 млн руб. в ОФЗ, за год можно заработать почти 170 тыс. руб., в корпоративные облигации — до 180 тыс. руб.</w:t>
      </w:r>
    </w:p>
    <w:p w14:paraId="3AB31EC8" w14:textId="77777777" w:rsidR="006C5963" w:rsidRPr="007D728B" w:rsidRDefault="006C5963" w:rsidP="006C5963">
      <w:r w:rsidRPr="007D728B">
        <w:t>Выше прибыль — больше риска</w:t>
      </w:r>
    </w:p>
    <w:p w14:paraId="04B0A89D" w14:textId="77777777" w:rsidR="006C5963" w:rsidRPr="007D728B" w:rsidRDefault="006C5963" w:rsidP="006C5963">
      <w:r w:rsidRPr="007D728B">
        <w:t>Участие в программе долгосрочных сбережений и инвестиции в ОФЗ практически не несут никаких рисков. Но российский рынок значительно разнообразнее, и для тех, кто вырос из коротких штанишек банковских вкладов, есть и другие инструменты. Правда, доходность по ним не фиксируется, зависит от многих факторов.</w:t>
      </w:r>
    </w:p>
    <w:p w14:paraId="08414D3B" w14:textId="77777777" w:rsidR="006C5963" w:rsidRPr="007D728B" w:rsidRDefault="006C5963" w:rsidP="006C5963">
      <w:r w:rsidRPr="007D728B">
        <w:t>«Перспективными направлениями для вложения сбережений являются паевые инвестиционные фонды (ПИФы), — указала Литвин.</w:t>
      </w:r>
    </w:p>
    <w:p w14:paraId="4C3C7AC5" w14:textId="77777777" w:rsidR="006C5963" w:rsidRPr="007D728B" w:rsidRDefault="006C5963" w:rsidP="006C5963">
      <w:r w:rsidRPr="007D728B">
        <w:t>ПИФы бывают открытого и закрытого типа, ориентированные на вложения в определенные активы денежного и фондового рынка. Для неискушенного инвестора это может быть удобно — не нужно самому разбираться в хитросплетениях биржевых торгов акциями или облигаций, за него все это сделают профессионалы.</w:t>
      </w:r>
    </w:p>
    <w:p w14:paraId="473EA318" w14:textId="77777777" w:rsidR="006C5963" w:rsidRPr="007D728B" w:rsidRDefault="006C5963" w:rsidP="006C5963">
      <w:r w:rsidRPr="007D728B">
        <w:t>«Можно рассмотреть фонды денежного рынка и ETF, повторяющие динамику ключевых индексов, например, МосБиржи, — предлагает Целищев. — Максимальная доходность таких фондов по состоянию на июнь 2025 года может составлять до 20% годовых, при этом нет необходимости ручного подбора бумаг».</w:t>
      </w:r>
    </w:p>
    <w:p w14:paraId="4903AD27" w14:textId="77777777" w:rsidR="006C5963" w:rsidRPr="007D728B" w:rsidRDefault="006C5963" w:rsidP="006C5963">
      <w:r w:rsidRPr="007D728B">
        <w:t>А вот некогда популярные вложение в валюту подвели. Назло всем прогнозам окрепший рубль обесценил инвестиции в доллары или евро за последний год на 10,5%. Купившим валюту на сумму 1 млн руб. в начале июля 2024 года теперь приходится фиксировать убыток в размере 100 тыс. руб.</w:t>
      </w:r>
    </w:p>
    <w:p w14:paraId="2D169E6A" w14:textId="77777777" w:rsidR="006C5963" w:rsidRPr="007D728B" w:rsidRDefault="006C5963" w:rsidP="006C5963">
      <w:r w:rsidRPr="007D728B">
        <w:t xml:space="preserve">Ранее профессор РЭУ им. Плеханова Наталья Проданова расссказала aif.ru, что в ближайшие шесть месяцев ставки по депозитам могут снизиться до 12-14%. </w:t>
      </w:r>
    </w:p>
    <w:p w14:paraId="57C81BE7" w14:textId="77777777" w:rsidR="00111D7C" w:rsidRDefault="006C5963" w:rsidP="006C5963">
      <w:pPr>
        <w:rPr>
          <w:rStyle w:val="a3"/>
        </w:rPr>
      </w:pPr>
      <w:hyperlink r:id="rId18" w:history="1">
        <w:r w:rsidRPr="007D728B">
          <w:rPr>
            <w:rStyle w:val="a3"/>
          </w:rPr>
          <w:t>https://aif.ru/money/mymoney/ne-vkladno-nazvany-sposoby-kak-zarabotat-bolshe-chem-na-vklade-v-banke</w:t>
        </w:r>
      </w:hyperlink>
    </w:p>
    <w:p w14:paraId="32E34D21" w14:textId="77777777" w:rsidR="000C7C82" w:rsidRDefault="004E3370" w:rsidP="004E3370">
      <w:pPr>
        <w:pStyle w:val="2"/>
      </w:pPr>
      <w:bookmarkStart w:id="62" w:name="_Toc202860684"/>
      <w:r>
        <w:lastRenderedPageBreak/>
        <w:t>Российская газета</w:t>
      </w:r>
      <w:r w:rsidR="000C7C82" w:rsidRPr="000C7C82">
        <w:t xml:space="preserve">, </w:t>
      </w:r>
      <w:r w:rsidRPr="004E3370">
        <w:t xml:space="preserve">07.07.2025, </w:t>
      </w:r>
      <w:r w:rsidR="000C7C82">
        <w:t>МФЦ в регионах внедряют новые услуги</w:t>
      </w:r>
      <w:bookmarkEnd w:id="62"/>
    </w:p>
    <w:p w14:paraId="5512A728" w14:textId="77777777" w:rsidR="000C7C82" w:rsidRDefault="000C7C82" w:rsidP="004E3370">
      <w:pPr>
        <w:pStyle w:val="3"/>
      </w:pPr>
      <w:bookmarkStart w:id="63" w:name="_Toc202860685"/>
      <w:r>
        <w:t>Многофункциональные центры "Мои документы" (МФЦ), работой которых руководят власти субъектов, внедряют все новые услуги.</w:t>
      </w:r>
      <w:bookmarkEnd w:id="63"/>
    </w:p>
    <w:p w14:paraId="47A37DE6" w14:textId="77777777" w:rsidR="000C7C82" w:rsidRDefault="000C7C82" w:rsidP="000C7C82">
      <w:r>
        <w:t>В Пензе с 7 по 11 июля во всех МФЦ области пройдет Неделя правовой помощи, приуроченная ко Дню памяти святых Петра и Февронии Муромских. В эти дни юристы проведут бесплатные консультации по различным семейным вопросам.</w:t>
      </w:r>
    </w:p>
    <w:p w14:paraId="6621CE9F" w14:textId="77777777" w:rsidR="000C7C82" w:rsidRDefault="000C7C82" w:rsidP="000C7C82">
      <w:r>
        <w:t>В Московской области желающим помогут вступить в программу долгосрочных сбережений. Сотрудники МФЦ разъяснят условия вступления в программу, предоставят анализ данных лицевого счета в Социальном фонде России, помогут выбрать некоммерческий пенсионный фонд. Пока это пилотный проект и услуга доступна только в МФЦ города Видное, но ее планируют распространить на другие центры.</w:t>
      </w:r>
    </w:p>
    <w:p w14:paraId="3A00A372" w14:textId="77777777" w:rsidR="000C7C82" w:rsidRDefault="000C7C82" w:rsidP="000C7C82">
      <w:r>
        <w:t>"Процесс вступления в программу через МФЦ быстрый и удобный, весь цикл занимает около десяти минут. Информация преподносится доступно, а все действия осуществляются лично клиентом с использованием подтвержденной учетной записи на портале "Госуслуги", - говорит директор центра Виктор Митрохин.</w:t>
      </w:r>
    </w:p>
    <w:p w14:paraId="458B25A7" w14:textId="77777777" w:rsidR="000C7C82" w:rsidRDefault="000C7C82" w:rsidP="000C7C82">
      <w:r>
        <w:t>В Донецкой Народной Республике с этого года через "Мои документы" можно решить все вопросы по деятельности, связанной с перевозками на такси. Министр транспорта ДНР Александр Бондаренко отметил, что с помощью МФЦ можно сократить время обработки заявлений, что облегчит гражданам получение этой услуги. Кстати, это первая социально значимая цифровая услуга, предоставляемая в цифровом дистанционном формате в ДНР. Недавно открылся еще один МФЦ в Херсонской области в поселке Новая Маячка. Здесь оказываются все положенные населению услуги, только в отличие от других офисов "Мои документы", где посетители вызываются по талонам, приходится пока занимать очередь вживую.</w:t>
      </w:r>
    </w:p>
    <w:p w14:paraId="06305E53" w14:textId="77777777" w:rsidR="000C7C82" w:rsidRDefault="000C7C82" w:rsidP="000C7C82">
      <w:r>
        <w:t>На сайтах МФЦ сейчас размещают полезную информацию местные органы власти, а в самих центрах можно получить консультацию юриста</w:t>
      </w:r>
    </w:p>
    <w:p w14:paraId="089F43CA" w14:textId="77777777" w:rsidR="000C7C82" w:rsidRDefault="000C7C82" w:rsidP="000C7C82">
      <w:r>
        <w:t>На Сахалине с середины июня появилась новая услуга - в областных МФЦ можно получить разрешение на организацию ярмарок. А на Камчатке в центрах "Мои документы" Мильковского и Усть-Большерецкого округов оформляют выдачу соцкарт, при предъявлении которых местные жители могут купить в магазинах рыбу по низким ценам.</w:t>
      </w:r>
    </w:p>
    <w:p w14:paraId="60F8413F" w14:textId="77777777" w:rsidR="000C7C82" w:rsidRDefault="000C7C82" w:rsidP="000C7C82">
      <w:r>
        <w:t>А в Кировской области МФЦ объявили, что у них можно получить разрешение на охоту. Порядок выдачи документов подробно расписан.</w:t>
      </w:r>
    </w:p>
    <w:p w14:paraId="2EEBF5D0" w14:textId="77777777" w:rsidR="000C7C82" w:rsidRDefault="000C7C82" w:rsidP="000C7C82">
      <w:r>
        <w:t>"Мы стараемся сделать взаимодействие с различными ведомствами более комфортным для жителей региона, - говорит директор областного центра "Мои документы" Николай Нагаев. - Наши специалисты примут заявление и отправят его на рассмотрение в министерство охраны окружающей среды".</w:t>
      </w:r>
    </w:p>
    <w:p w14:paraId="2D4203EE" w14:textId="77777777" w:rsidR="000C7C82" w:rsidRDefault="000C7C82" w:rsidP="000C7C82">
      <w:r>
        <w:t>Также сейчас практически во всех МФЦ России появились чат-боты, с помощью которых можно узнать, на какой стадии рассмотрения находится заявление, получить консультацию по разным вопросам и тем самым сэкономить свое время.</w:t>
      </w:r>
    </w:p>
    <w:p w14:paraId="589D935B" w14:textId="77777777" w:rsidR="000C7C82" w:rsidRPr="007D728B" w:rsidRDefault="000C7C82" w:rsidP="006C5963">
      <w:hyperlink r:id="rId19" w:history="1">
        <w:r w:rsidRPr="00983ECC">
          <w:rPr>
            <w:rStyle w:val="a3"/>
          </w:rPr>
          <w:t>https://rg.ru/2025/07/07/reg-dfo/ot-pensii-do-ohoty.html</w:t>
        </w:r>
      </w:hyperlink>
      <w:r>
        <w:t xml:space="preserve"> </w:t>
      </w:r>
    </w:p>
    <w:p w14:paraId="302AF85B" w14:textId="77777777" w:rsidR="00577784" w:rsidRPr="007D728B" w:rsidRDefault="00C26A23" w:rsidP="00577784">
      <w:pPr>
        <w:pStyle w:val="2"/>
      </w:pPr>
      <w:bookmarkStart w:id="64" w:name="_Toc202860686"/>
      <w:r w:rsidRPr="007D728B">
        <w:lastRenderedPageBreak/>
        <w:t>Обл-ТВ</w:t>
      </w:r>
      <w:r w:rsidR="00577784" w:rsidRPr="007D728B">
        <w:t>, 07.07.2025, Как заработать на пенсионных сбережениях</w:t>
      </w:r>
      <w:bookmarkEnd w:id="64"/>
    </w:p>
    <w:p w14:paraId="7B867CEB" w14:textId="77777777" w:rsidR="00577784" w:rsidRPr="007D728B" w:rsidRDefault="00577784" w:rsidP="003B5E28">
      <w:pPr>
        <w:pStyle w:val="3"/>
      </w:pPr>
      <w:bookmarkStart w:id="65" w:name="_Toc202860687"/>
      <w:r w:rsidRPr="007D728B">
        <w:t>Одни мечтают заработать на пенсию. А другие – уже зарабатывают на ней. В России несколько лет действует программа долгосрочных пенсионных сбережений. На собственные взносы участников государство добавляет сверху свою часть. Размер этого взноса зависит от размера зарплаты. Как правильно выбрать НПФ, почему в программу может вступить даже подросток, и где гарантия, что деньги на счете не сгорят? Расскажут Наталья Каменская, начальник Отдела регулирования негосударственных пенсионных фондов в Департаменте финансовой политики Министерства финансов России и Алексей Денисов, вице-президент Национальной ассоциации негосударственных пенсионных фондов.</w:t>
      </w:r>
      <w:bookmarkEnd w:id="65"/>
    </w:p>
    <w:p w14:paraId="7173369C" w14:textId="77777777" w:rsidR="00577784" w:rsidRPr="007D728B" w:rsidRDefault="00C26A23" w:rsidP="00577784">
      <w:hyperlink r:id="rId20" w:history="1">
        <w:r w:rsidRPr="007D728B">
          <w:rPr>
            <w:rStyle w:val="a3"/>
          </w:rPr>
          <w:t>https://www.1obl.ru/tv/nashe-utro/nashe-utro-ot-07-07-2025/kak-zarabotat-na-pensionnykh-sberezheniyakh-gosti-v-studii/</w:t>
        </w:r>
      </w:hyperlink>
      <w:r w:rsidRPr="007D728B">
        <w:t xml:space="preserve"> </w:t>
      </w:r>
    </w:p>
    <w:p w14:paraId="6C02E698" w14:textId="77777777" w:rsidR="00197C29" w:rsidRPr="007D728B" w:rsidRDefault="00197C29" w:rsidP="00197C29">
      <w:pPr>
        <w:pStyle w:val="2"/>
      </w:pPr>
      <w:bookmarkStart w:id="66" w:name="_Toc202860688"/>
      <w:r w:rsidRPr="007D728B">
        <w:t>Колыма Плюс, 07.07.2025, Жители Колымы активно участвуют в программе долгосрочных сбережений</w:t>
      </w:r>
      <w:bookmarkEnd w:id="66"/>
    </w:p>
    <w:p w14:paraId="46555306" w14:textId="77777777" w:rsidR="00197C29" w:rsidRPr="007D728B" w:rsidRDefault="00197C29" w:rsidP="003B5E28">
      <w:pPr>
        <w:pStyle w:val="3"/>
      </w:pPr>
      <w:bookmarkStart w:id="67" w:name="_Toc202860689"/>
      <w:r w:rsidRPr="007D728B">
        <w:t>Более пяти тысяч жителей Колымы уже подключились к программе долгосрочных сбережений. С начала прошлого года объем взносов превысил 347 млн рублей, а в 2025-м только за пять месяцев заключили 1070 новых договоров.</w:t>
      </w:r>
      <w:bookmarkEnd w:id="67"/>
    </w:p>
    <w:p w14:paraId="525EE61E" w14:textId="77777777" w:rsidR="00197C29" w:rsidRPr="007D728B" w:rsidRDefault="00197C29" w:rsidP="00197C29">
      <w:r w:rsidRPr="007D728B">
        <w:t>С 1 января 2024 года россияне могут участвовать в новой программе долгосрочных сбережений с государственным софинансированием.</w:t>
      </w:r>
    </w:p>
    <w:p w14:paraId="1DAEFE0B" w14:textId="77777777" w:rsidR="00197C29" w:rsidRPr="007D728B" w:rsidRDefault="00197C29" w:rsidP="00197C29">
      <w:r w:rsidRPr="007D728B">
        <w:t>Как отметила министр финансов Магаданской области Диана Самандас, ключевое преимущество – ежегодная доплата от государства до 36 тыс. рублей. Накопления до 2,8 млн рублей защищены страховкой.</w:t>
      </w:r>
    </w:p>
    <w:p w14:paraId="5D54AA1C" w14:textId="77777777" w:rsidR="00197C29" w:rsidRPr="007D728B" w:rsidRDefault="00197C29" w:rsidP="00197C29">
      <w:r w:rsidRPr="007D728B">
        <w:t>Средства можно направить на пенсию, жильё, образование или использовать в трудной ситуации. Программа позволяет безопасно приумножать сбережения с господдержкой. Инициатива реализуется по поручению Президента Владимира Путина и предлагает один из самых надёжных способов долгосрочного инвестирования для граждан.</w:t>
      </w:r>
    </w:p>
    <w:p w14:paraId="140EE445" w14:textId="77777777" w:rsidR="00197C29" w:rsidRPr="007D728B" w:rsidRDefault="00197C29" w:rsidP="00197C29">
      <w:hyperlink r:id="rId21" w:history="1">
        <w:r w:rsidRPr="007D728B">
          <w:rPr>
            <w:rStyle w:val="a3"/>
          </w:rPr>
          <w:t>https://kolymaplus.ru/news/blagoustrojstvo-tretego-mikrorajona-magadana-obsudili-v-regionalnom-pravitelstve/</w:t>
        </w:r>
      </w:hyperlink>
      <w:r w:rsidRPr="007D728B">
        <w:t xml:space="preserve"> </w:t>
      </w:r>
    </w:p>
    <w:p w14:paraId="1A57D45B" w14:textId="77777777" w:rsidR="006C5963" w:rsidRPr="007D728B" w:rsidRDefault="006C5963" w:rsidP="006C5963">
      <w:pPr>
        <w:pStyle w:val="2"/>
      </w:pPr>
      <w:bookmarkStart w:id="68" w:name="_Toc202860690"/>
      <w:r w:rsidRPr="007D728B">
        <w:t>Tomsk.ru, 07.07.2025, Как сохранить и приумножить личные сбережения: пять простых способов</w:t>
      </w:r>
      <w:bookmarkEnd w:id="68"/>
    </w:p>
    <w:p w14:paraId="367A5DC2" w14:textId="77777777" w:rsidR="006C5963" w:rsidRPr="007D728B" w:rsidRDefault="006C5963" w:rsidP="003B5E28">
      <w:pPr>
        <w:pStyle w:val="3"/>
      </w:pPr>
      <w:bookmarkStart w:id="69" w:name="_Toc202860691"/>
      <w:r w:rsidRPr="007D728B">
        <w:t>Эффективно управлять личными финансами – дело непростое. Однако, имея нужные знания, можно сформировать финансовую подушку даже при небольших регулярных вложениях. Главное — выбрать подходящий инструмент для сбережений. Разберем пять доходных инструментов, которые доступны каждому человеку.</w:t>
      </w:r>
      <w:bookmarkEnd w:id="69"/>
    </w:p>
    <w:p w14:paraId="0F6BA5E2" w14:textId="77777777" w:rsidR="006C5963" w:rsidRPr="007D728B" w:rsidRDefault="006C5963" w:rsidP="006C5963">
      <w:r w:rsidRPr="007D728B">
        <w:t>Вклады</w:t>
      </w:r>
    </w:p>
    <w:p w14:paraId="2FC790BD" w14:textId="77777777" w:rsidR="006C5963" w:rsidRPr="007D728B" w:rsidRDefault="006C5963" w:rsidP="006C5963">
      <w:r w:rsidRPr="007D728B">
        <w:lastRenderedPageBreak/>
        <w:t>Банковские вклады — это понятный и надежный способ сбережений. Деньги размещаются на срок от нескольких месяцев до нескольких лет под определенный процент. Доход начисляется ежемесячно или по окончании срока.</w:t>
      </w:r>
    </w:p>
    <w:p w14:paraId="160880FF" w14:textId="77777777" w:rsidR="006C5963" w:rsidRPr="007D728B" w:rsidRDefault="006C5963" w:rsidP="006C5963">
      <w:r w:rsidRPr="007D728B">
        <w:t>Обычно вклад нельзя пополнять или снимать без потери процентов — хотя существуют и гибкие варианты с возможностью частичного доступа.</w:t>
      </w:r>
    </w:p>
    <w:p w14:paraId="5F498469" w14:textId="77777777" w:rsidR="006C5963" w:rsidRPr="007D728B" w:rsidRDefault="006C5963" w:rsidP="006C5963">
      <w:r w:rsidRPr="007D728B">
        <w:t>Подходит:</w:t>
      </w:r>
    </w:p>
    <w:p w14:paraId="22699ED1" w14:textId="77777777" w:rsidR="006C5963" w:rsidRPr="007D728B" w:rsidRDefault="006C5963" w:rsidP="006C5963">
      <w:r w:rsidRPr="007D728B">
        <w:t>– Для тех, кто хочет накопить определенную сумму – на учебу ребенку или на первый взнос по ипотеке;</w:t>
      </w:r>
    </w:p>
    <w:p w14:paraId="48FE7644" w14:textId="77777777" w:rsidR="006C5963" w:rsidRPr="007D728B" w:rsidRDefault="006C5963" w:rsidP="006C5963">
      <w:r w:rsidRPr="007D728B">
        <w:t>– Для тех, кто хочет получать фиксированный доход без риска;</w:t>
      </w:r>
    </w:p>
    <w:p w14:paraId="650BED56" w14:textId="77777777" w:rsidR="006C5963" w:rsidRPr="007D728B" w:rsidRDefault="006C5963" w:rsidP="006C5963">
      <w:r w:rsidRPr="007D728B">
        <w:t>– Для тех, кто решил отложить крупные покупки и увеличить сбережения за счет высоких ставок по вкладу.</w:t>
      </w:r>
    </w:p>
    <w:p w14:paraId="159CE5E5" w14:textId="77777777" w:rsidR="006C5963" w:rsidRPr="007D728B" w:rsidRDefault="006C5963" w:rsidP="006C5963">
      <w:r w:rsidRPr="007D728B">
        <w:t>Лайфхак:</w:t>
      </w:r>
    </w:p>
    <w:p w14:paraId="3F2C3A03" w14:textId="77777777" w:rsidR="006C5963" w:rsidRPr="007D728B" w:rsidRDefault="006C5963" w:rsidP="006C5963">
      <w:r w:rsidRPr="007D728B">
        <w:t>В ВТБ ставка по вкладу будет выше, если клиент получает зарплату или пенсию на карту банка.</w:t>
      </w:r>
    </w:p>
    <w:p w14:paraId="1EBA6B4B" w14:textId="77777777" w:rsidR="006C5963" w:rsidRPr="007D728B" w:rsidRDefault="006C5963" w:rsidP="006C5963">
      <w:r w:rsidRPr="007D728B">
        <w:t>Накопительный счет</w:t>
      </w:r>
    </w:p>
    <w:p w14:paraId="70B2ECCB" w14:textId="77777777" w:rsidR="006C5963" w:rsidRPr="007D728B" w:rsidRDefault="006C5963" w:rsidP="006C5963">
      <w:r w:rsidRPr="007D728B">
        <w:t>Этот инструмент сочетает гибкость обычного счета и доходность вклада. Деньги можно вносить и снимать в любой момент, проценты начисляются на остаток – ежедневный или минимальный за месяц. В первом случае проценты рассчитываются каждый день на сумму, которая лежит на счете. Во втором случае доход начислят на минимальную сумму, которую вы оставляли на счете в течение месяца. Стоит учесть, что на накопительном счете ставка может меняться – банк оставляет за собой право как повысить ее, так и понизить.</w:t>
      </w:r>
    </w:p>
    <w:p w14:paraId="1B330BB4" w14:textId="77777777" w:rsidR="006C5963" w:rsidRPr="007D728B" w:rsidRDefault="006C5963" w:rsidP="006C5963">
      <w:r w:rsidRPr="007D728B">
        <w:t>Подходит:</w:t>
      </w:r>
    </w:p>
    <w:p w14:paraId="1054B7DC" w14:textId="77777777" w:rsidR="006C5963" w:rsidRPr="007D728B" w:rsidRDefault="006C5963" w:rsidP="006C5963">
      <w:r w:rsidRPr="007D728B">
        <w:t>– Для тех, кто хочет свободно пользоваться деньгами и получать дополнительный доход;</w:t>
      </w:r>
    </w:p>
    <w:p w14:paraId="1D1E20A1" w14:textId="77777777" w:rsidR="006C5963" w:rsidRPr="007D728B" w:rsidRDefault="006C5963" w:rsidP="006C5963">
      <w:r w:rsidRPr="007D728B">
        <w:t>– Для создания «подушки безопасности».</w:t>
      </w:r>
    </w:p>
    <w:p w14:paraId="27D692B0" w14:textId="77777777" w:rsidR="006C5963" w:rsidRPr="007D728B" w:rsidRDefault="006C5963" w:rsidP="006C5963">
      <w:r w:rsidRPr="007D728B">
        <w:t>Лайфхак:</w:t>
      </w:r>
    </w:p>
    <w:p w14:paraId="6DC62760" w14:textId="77777777" w:rsidR="006C5963" w:rsidRPr="007D728B" w:rsidRDefault="006C5963" w:rsidP="006C5963">
      <w:r w:rsidRPr="007D728B">
        <w:t>В ВТБ можно открыть два накопительных счета с разными способами начисления процентов – на минимальный и на ежедневный остаток, а для новых клиентов три месяца действует повышенная ставка.</w:t>
      </w:r>
    </w:p>
    <w:p w14:paraId="65E18BFA" w14:textId="77777777" w:rsidR="006C5963" w:rsidRPr="003B5E28" w:rsidRDefault="006C5963" w:rsidP="006C5963">
      <w:pPr>
        <w:rPr>
          <w:bCs/>
        </w:rPr>
      </w:pPr>
      <w:r w:rsidRPr="003B5E28">
        <w:rPr>
          <w:bCs/>
        </w:rPr>
        <w:t>Программа долгосрочных сбережений (ПДС)</w:t>
      </w:r>
    </w:p>
    <w:p w14:paraId="18C3EAA3" w14:textId="77777777" w:rsidR="006C5963" w:rsidRPr="007D728B" w:rsidRDefault="006C5963" w:rsidP="006C5963">
      <w:r w:rsidRPr="007D728B">
        <w:t>Это относительно новый инструмент, который позволяет формировать накопления с поддержкой государства. Сумма на счете ПДС складываются из личных взносов  клиента, софинансирования государства, которое зависит от  суммы уплаченных взносов и дохода клиента (по данным ФНС), но не более  36 тысяч рублей в год в течение 10 лет, налогового вычета и инвестиционного дохода. Возмещение в рамках ПДС в 2 раза выше, чем по вкладам и накопительным счетам – деньги застрахованы Агентством по страхованию вкладов на сумму до 2,8 миллионов руб.</w:t>
      </w:r>
    </w:p>
    <w:p w14:paraId="2F0D2983" w14:textId="77777777" w:rsidR="006C5963" w:rsidRPr="007D728B" w:rsidRDefault="006C5963" w:rsidP="006C5963">
      <w:r w:rsidRPr="007D728B">
        <w:t xml:space="preserve">Сбережения по ПДС можно увеличить за счет ранее сформированных пенсионных накоплений по обязательному пенсионному страхованию (ОПС). Этот взнос государство не софинансирует, но плюс в другом – если по ОПС эти средства становятся доступны </w:t>
      </w:r>
      <w:r w:rsidRPr="007D728B">
        <w:lastRenderedPageBreak/>
        <w:t>только при наступлении пенсионного возраста, то в рамках ПДС выплаты можно получить раньше. Они будут перечислены вместе с единовременной выплатой через 15 лет участия в программе, при наступлении возраста 55 лет у женщин и 60 лет у мужчин, а также в особых жизненных ситуациях.</w:t>
      </w:r>
    </w:p>
    <w:p w14:paraId="26FE4635" w14:textId="77777777" w:rsidR="006C5963" w:rsidRPr="007D728B" w:rsidRDefault="006C5963" w:rsidP="006C5963">
      <w:r w:rsidRPr="007D728B">
        <w:t>Подходит:</w:t>
      </w:r>
    </w:p>
    <w:p w14:paraId="03D81AE7" w14:textId="77777777" w:rsidR="006C5963" w:rsidRPr="007D728B" w:rsidRDefault="006C5963" w:rsidP="006C5963">
      <w:r w:rsidRPr="007D728B">
        <w:t>– Для формирования дополнительных пенсионных выплат;</w:t>
      </w:r>
    </w:p>
    <w:p w14:paraId="148CB383" w14:textId="77777777" w:rsidR="006C5963" w:rsidRPr="007D728B" w:rsidRDefault="006C5963" w:rsidP="006C5963">
      <w:r w:rsidRPr="007D728B">
        <w:t>– Для долгосрочных накоплений.</w:t>
      </w:r>
    </w:p>
    <w:p w14:paraId="74CF66C7" w14:textId="77777777" w:rsidR="006C5963" w:rsidRPr="007D728B" w:rsidRDefault="006C5963" w:rsidP="006C5963">
      <w:r w:rsidRPr="007D728B">
        <w:t>Лайфхак:</w:t>
      </w:r>
    </w:p>
    <w:p w14:paraId="53A6D75A" w14:textId="77777777" w:rsidR="006C5963" w:rsidRPr="007D728B" w:rsidRDefault="006C5963" w:rsidP="006C5963">
      <w:r w:rsidRPr="007D728B">
        <w:t>Клиент, вступивший в ПДС с суммой первого взноса от 30 тыс. руб., может открыть вклад в ВТБ с повышенной ставкой.</w:t>
      </w:r>
    </w:p>
    <w:p w14:paraId="42A089A9" w14:textId="77777777" w:rsidR="006C5963" w:rsidRPr="007D728B" w:rsidRDefault="006C5963" w:rsidP="006C5963">
      <w:r w:rsidRPr="007D728B">
        <w:t>Инвесткопилка и облигации</w:t>
      </w:r>
    </w:p>
    <w:p w14:paraId="23CDFCCD" w14:textId="77777777" w:rsidR="006C5963" w:rsidRPr="007D728B" w:rsidRDefault="006C5963" w:rsidP="006C5963">
      <w:r w:rsidRPr="007D728B">
        <w:t>Если вы хотите получать доход выше, чем по депозиту, стоит обратить внимание на инвестиционные инструменты. Для новичков подойдет «Инвесткопилка», она предполагает автоматические отчисления в биржевой фонд «Ликвидность». Можно начать с любой комфортной суммы, настроить расписание для пополнения счета и покупки паев. Доходность фонда сопоставима с ключевой ставкой ЦБ.</w:t>
      </w:r>
    </w:p>
    <w:p w14:paraId="3068073C" w14:textId="77777777" w:rsidR="006C5963" w:rsidRPr="007D728B" w:rsidRDefault="006C5963" w:rsidP="006C5963">
      <w:r w:rsidRPr="007D728B">
        <w:t>Для более уверенных пользователей могут подойти облигации. Это ценные бумаги, по которым инвестор получает купонный доход, а в конце срока — возвращает основную сумму. При грамотном подходе облигации могут давать доход выше, чем вклад.</w:t>
      </w:r>
    </w:p>
    <w:p w14:paraId="21EA5C92" w14:textId="77777777" w:rsidR="006C5963" w:rsidRPr="007D728B" w:rsidRDefault="006C5963" w:rsidP="006C5963">
      <w:r w:rsidRPr="007D728B">
        <w:t>Подходит:</w:t>
      </w:r>
    </w:p>
    <w:p w14:paraId="36EE035D" w14:textId="77777777" w:rsidR="006C5963" w:rsidRPr="007D728B" w:rsidRDefault="006C5963" w:rsidP="006C5963">
      <w:r w:rsidRPr="007D728B">
        <w:t>– Для тех, кто хочет освоить инвестиции с минимальным риском;</w:t>
      </w:r>
    </w:p>
    <w:p w14:paraId="6403D4B5" w14:textId="77777777" w:rsidR="006C5963" w:rsidRPr="007D728B" w:rsidRDefault="006C5963" w:rsidP="006C5963">
      <w:r w:rsidRPr="007D728B">
        <w:t>– Для накопления на средние и долгосрочные цели.</w:t>
      </w:r>
    </w:p>
    <w:p w14:paraId="0204205D" w14:textId="77777777" w:rsidR="006C5963" w:rsidRPr="007D728B" w:rsidRDefault="006C5963" w:rsidP="006C5963">
      <w:r w:rsidRPr="007D728B">
        <w:t>Лайфхак:</w:t>
      </w:r>
    </w:p>
    <w:p w14:paraId="735A45E1" w14:textId="77777777" w:rsidR="006C5963" w:rsidRPr="007D728B" w:rsidRDefault="006C5963" w:rsidP="006C5963">
      <w:r w:rsidRPr="007D728B">
        <w:t>Минимальная сумма инвестиций в облигации – от 10 000 руб., простая покупка в ВТБ «Мои Инвестиции» – не сложнее, чем открытие вклада.</w:t>
      </w:r>
    </w:p>
    <w:p w14:paraId="6937CE7C" w14:textId="77777777" w:rsidR="006C5963" w:rsidRPr="007D728B" w:rsidRDefault="006C5963" w:rsidP="006C5963">
      <w:r w:rsidRPr="007D728B">
        <w:t>Инвестиционное и накопительное страхование жизни – ИСЖ и НСЖ</w:t>
      </w:r>
    </w:p>
    <w:p w14:paraId="1CF964A8" w14:textId="77777777" w:rsidR="006C5963" w:rsidRPr="007D728B" w:rsidRDefault="006C5963" w:rsidP="006C5963">
      <w:r w:rsidRPr="007D728B">
        <w:t>Программы страхования жизни позволяют одновременно формировать накопления и получать защиту жизни, дают доходность на сроке от пяти лет на уровне или выше обычных вкладов, а также возможность получить налоговый вычет по программам сроком от 5 лет1.</w:t>
      </w:r>
    </w:p>
    <w:p w14:paraId="2697534E" w14:textId="77777777" w:rsidR="006C5963" w:rsidRPr="007D728B" w:rsidRDefault="006C5963" w:rsidP="006C5963">
      <w:r w:rsidRPr="007D728B">
        <w:t>Вложения по этим программам защищены от взысканий, арестов, не могут быть включены в перечень совместного имущества, подлежащего разделу при разводе супругов2. Они также полностью передаются выгодоприобретателями, которых назначит страхователь3, без ожидания периода наследования, или законным наследникам.</w:t>
      </w:r>
    </w:p>
    <w:p w14:paraId="16639BC0" w14:textId="77777777" w:rsidR="006C5963" w:rsidRPr="007D728B" w:rsidRDefault="006C5963" w:rsidP="006C5963">
      <w:r w:rsidRPr="007D728B">
        <w:t>Подходит:</w:t>
      </w:r>
    </w:p>
    <w:p w14:paraId="065AC203" w14:textId="77777777" w:rsidR="006C5963" w:rsidRPr="007D728B" w:rsidRDefault="006C5963" w:rsidP="006C5963">
      <w:r w:rsidRPr="007D728B">
        <w:t>– Для тех, кто хочет накопить на крупную цель – обучение ребенка или на первый взнос по ипотеке;</w:t>
      </w:r>
    </w:p>
    <w:p w14:paraId="62D19579" w14:textId="77777777" w:rsidR="006C5963" w:rsidRPr="007D728B" w:rsidRDefault="006C5963" w:rsidP="006C5963">
      <w:r w:rsidRPr="007D728B">
        <w:t>– Для желающих застраховать себя и семью.</w:t>
      </w:r>
    </w:p>
    <w:p w14:paraId="1D603F7E" w14:textId="77777777" w:rsidR="006C5963" w:rsidRPr="007D728B" w:rsidRDefault="006C5963" w:rsidP="006C5963">
      <w:r w:rsidRPr="007D728B">
        <w:lastRenderedPageBreak/>
        <w:t>Лайфхак:</w:t>
      </w:r>
    </w:p>
    <w:p w14:paraId="107073E8" w14:textId="77777777" w:rsidR="006C5963" w:rsidRPr="007D728B" w:rsidRDefault="006C5963" w:rsidP="006C5963">
      <w:r w:rsidRPr="007D728B">
        <w:t>Часто в программы НСЖ с фиксированной доходностью4 включены дополнительные сервисы. Например, консультации специалистов по вопросам здорового образа жизни (нутрициолог, диетолог, психолог), помощь в возврате налогового вычета, консультации юристов по всем отраслям права5.</w:t>
      </w:r>
    </w:p>
    <w:p w14:paraId="451B486C" w14:textId="77777777" w:rsidR="006C5963" w:rsidRPr="007D728B" w:rsidRDefault="006C5963" w:rsidP="006C5963">
      <w:r w:rsidRPr="007D728B">
        <w:t>Пример: как могут работать разные инструменты</w:t>
      </w:r>
    </w:p>
    <w:p w14:paraId="42B63977" w14:textId="77777777" w:rsidR="006C5963" w:rsidRPr="007D728B" w:rsidRDefault="006C5963" w:rsidP="006C5963">
      <w:r w:rsidRPr="007D728B">
        <w:t>Вклад</w:t>
      </w:r>
    </w:p>
    <w:p w14:paraId="63C76916" w14:textId="77777777" w:rsidR="006C5963" w:rsidRPr="007D728B" w:rsidRDefault="006C5963" w:rsidP="006C5963">
      <w:r w:rsidRPr="007D728B">
        <w:t>Вы вложили 100 000 рублей на вклад под 18,5% годовых на 6 месяцев. Через полгода вы забираете 109 250 рублей с учетом начисленных процентов.</w:t>
      </w:r>
    </w:p>
    <w:p w14:paraId="74176F8B" w14:textId="77777777" w:rsidR="006C5963" w:rsidRPr="007D728B" w:rsidRDefault="006C5963" w:rsidP="006C5963">
      <w:r w:rsidRPr="007D728B">
        <w:t>Как сохранить и приумножить личные сбережения: пять простых способов</w:t>
      </w:r>
    </w:p>
    <w:p w14:paraId="421F1FAE" w14:textId="77777777" w:rsidR="006C5963" w:rsidRPr="007D728B" w:rsidRDefault="006C5963" w:rsidP="006C5963">
      <w:r w:rsidRPr="007D728B">
        <w:t>Накопительный счет</w:t>
      </w:r>
    </w:p>
    <w:p w14:paraId="3F0F3D8A" w14:textId="77777777" w:rsidR="006C5963" w:rsidRPr="007D728B" w:rsidRDefault="006C5963" w:rsidP="006C5963">
      <w:r w:rsidRPr="007D728B">
        <w:t>На счет положили 50 000 рублей. Пополняете на 10 000 рублей в месяц, не снимаете деньги. Через полгода сумма может составить около 106 255 рублей с учетом процентов (расчет по ставке 18% годовых первые 3 месяца, далее до 15%).</w:t>
      </w:r>
    </w:p>
    <w:p w14:paraId="46B89D1E" w14:textId="77777777" w:rsidR="006C5963" w:rsidRPr="007D728B" w:rsidRDefault="006C5963" w:rsidP="006C5963">
      <w:r w:rsidRPr="007D728B">
        <w:t>Как сохранить и приумножить личные сбережения: пять простых способов</w:t>
      </w:r>
    </w:p>
    <w:p w14:paraId="33705467" w14:textId="77777777" w:rsidR="006C5963" w:rsidRPr="007D728B" w:rsidRDefault="006C5963" w:rsidP="006C5963">
      <w:r w:rsidRPr="007D728B">
        <w:t>Программа долгосрочных сбережений</w:t>
      </w:r>
    </w:p>
    <w:p w14:paraId="7762B859" w14:textId="77777777" w:rsidR="006C5963" w:rsidRPr="007D728B" w:rsidRDefault="006C5963" w:rsidP="006C5963">
      <w:r w:rsidRPr="007D728B">
        <w:t>Вкладываете 36 000 рублей в год + 36 000 рублей добавляет государство, если ваш доход менее 80 тысяч рублей в месяц. Через 10 лет общий капитал достигнет минимум 720 000 рублей + инвестиционный доход + налоговый вычет.</w:t>
      </w:r>
    </w:p>
    <w:p w14:paraId="214732BC" w14:textId="77777777" w:rsidR="006C5963" w:rsidRPr="007D728B" w:rsidRDefault="006C5963" w:rsidP="006C5963">
      <w:r w:rsidRPr="007D728B">
        <w:t>Как сохранить и приумножить личные сбережения: пять простых способов</w:t>
      </w:r>
    </w:p>
    <w:p w14:paraId="43720846" w14:textId="77777777" w:rsidR="006C5963" w:rsidRPr="007D728B" w:rsidRDefault="006C5963" w:rsidP="006C5963">
      <w:r w:rsidRPr="007D728B">
        <w:t>Инвесткопилка</w:t>
      </w:r>
    </w:p>
    <w:p w14:paraId="08B44531" w14:textId="77777777" w:rsidR="006C5963" w:rsidRPr="007D728B" w:rsidRDefault="006C5963" w:rsidP="006C5963">
      <w:r w:rsidRPr="007D728B">
        <w:t>Настроили автоматическое пополнение на 5 000 рублей в месяц.</w:t>
      </w:r>
    </w:p>
    <w:p w14:paraId="06CF2186" w14:textId="77777777" w:rsidR="006C5963" w:rsidRPr="007D728B" w:rsidRDefault="006C5963" w:rsidP="006C5963">
      <w:r w:rsidRPr="007D728B">
        <w:t>Через год при  потенциальной  доходности 20% годовых накопите около 66 500 рублей.</w:t>
      </w:r>
    </w:p>
    <w:p w14:paraId="5345D869" w14:textId="77777777" w:rsidR="006C5963" w:rsidRPr="007D728B" w:rsidRDefault="006C5963" w:rsidP="006C5963">
      <w:r w:rsidRPr="007D728B">
        <w:t>Как сохранить и приумножить личные сбережения: пять простых способов</w:t>
      </w:r>
    </w:p>
    <w:p w14:paraId="398C1FF8" w14:textId="77777777" w:rsidR="006C5963" w:rsidRPr="007D728B" w:rsidRDefault="006C5963" w:rsidP="006C5963">
      <w:r w:rsidRPr="007D728B">
        <w:t>Накопительное страхование жизни «Стратегия на пять. Гарант»</w:t>
      </w:r>
    </w:p>
    <w:p w14:paraId="4FB32F2E" w14:textId="77777777" w:rsidR="006C5963" w:rsidRPr="007D728B" w:rsidRDefault="006C5963" w:rsidP="006C5963">
      <w:r w:rsidRPr="007D728B">
        <w:t>Вкладываете 160 000 рублей в год на 5 лет. В конце срока общий капитал может составить 1,08-1,17 миллионов рублей с учетом дохода 35% на каждый взнос, начисленного страховой компанией, и налогового вычета.</w:t>
      </w:r>
    </w:p>
    <w:p w14:paraId="2825D97E" w14:textId="77777777" w:rsidR="006C5963" w:rsidRPr="007D728B" w:rsidRDefault="006C5963" w:rsidP="006C5963">
      <w:r w:rsidRPr="007D728B">
        <w:t>Как сохранить и приумножить личные сбережения: пять простых способов</w:t>
      </w:r>
    </w:p>
    <w:p w14:paraId="4F15922F" w14:textId="77777777" w:rsidR="006C5963" w:rsidRPr="007D728B" w:rsidRDefault="006C5963" w:rsidP="006C5963">
      <w:r w:rsidRPr="007D728B">
        <w:t>Инвестиционное страхование жизни «Драйвер Гарантия»</w:t>
      </w:r>
    </w:p>
    <w:p w14:paraId="099605FF" w14:textId="77777777" w:rsidR="006C5963" w:rsidRPr="007D728B" w:rsidRDefault="006C5963" w:rsidP="006C5963">
      <w:r w:rsidRPr="007D728B">
        <w:t>Вкладываете 100 000 на 5 лет. В конце срока ваш капитал может составить 210 150 рублей с учетом дохода в 17,63% годовых (88,15% за весь срок) + сумма налогового вычета (однократно)</w:t>
      </w:r>
    </w:p>
    <w:p w14:paraId="5B70B0D9" w14:textId="77777777" w:rsidR="006C5963" w:rsidRPr="007D728B" w:rsidRDefault="006C5963" w:rsidP="006C5963">
      <w:r w:rsidRPr="007D728B">
        <w:t>Как сохранить и приумножить личные сбережения: пять простых способов</w:t>
      </w:r>
    </w:p>
    <w:p w14:paraId="0D3D4AEE" w14:textId="77777777" w:rsidR="006C5963" w:rsidRPr="007D728B" w:rsidRDefault="006C5963" w:rsidP="006C5963">
      <w:r w:rsidRPr="007D728B">
        <w:t>Как выбрать подходящие инструменты</w:t>
      </w:r>
    </w:p>
    <w:p w14:paraId="037034A0" w14:textId="77777777" w:rsidR="006C5963" w:rsidRPr="007D728B" w:rsidRDefault="006C5963" w:rsidP="006C5963">
      <w:r w:rsidRPr="007D728B">
        <w:t xml:space="preserve">Выбор финансового продукта зависит от ваших целей, сроков и отношения к риску. Кто-то предпочитает надежность банковских вкладов, кому-то ближе инвестиции с </w:t>
      </w:r>
      <w:r w:rsidRPr="007D728B">
        <w:lastRenderedPageBreak/>
        <w:t>потенциалом большей доходности, но и с большими рисками. Главное — понимать условия и выбирать проверенного партнера, который предлагает понятные и прозрачные решения.</w:t>
      </w:r>
    </w:p>
    <w:p w14:paraId="029F9F64" w14:textId="77777777" w:rsidR="006C5963" w:rsidRPr="007D728B" w:rsidRDefault="006C5963" w:rsidP="006C5963">
      <w:r w:rsidRPr="007D728B">
        <w:t>ВТБ — один из крупнейших универсальных банков России, который развивает комплексные программы для сбережений и инвестиций. Здесь можно открыть вклад, накопительный счет, подключить программу долгосрочных сбережений, сервис «Инвесткопилка» или приобрести облигации надежных эмитентов. Банк сотрудничает со страховой компанией ООО СК «Росгосстрах жизнь», одним из лидеров на рынке страхования. Компания предлагает широкий спектрпрограмм инвестиционного и накопительного страхования. жизни</w:t>
      </w:r>
    </w:p>
    <w:p w14:paraId="40B27AD2" w14:textId="77777777" w:rsidR="006C5963" w:rsidRPr="007D728B" w:rsidRDefault="006C5963" w:rsidP="006C5963">
      <w:r w:rsidRPr="007D728B">
        <w:t>Ознакомиться с условиями и рассчитать доходность инструментов можно на сайте банка.</w:t>
      </w:r>
    </w:p>
    <w:p w14:paraId="1A1EACAD" w14:textId="77777777" w:rsidR="006C5963" w:rsidRPr="007D728B" w:rsidRDefault="006C5963" w:rsidP="006C5963">
      <w:r w:rsidRPr="007D728B">
        <w:t>1 Ст. 210 НК РФ, ст. 219 НК РФ, ст. 224 НК РФ. Размер налогового вычета зависит от дохода: при годовом доходе до 2,4 млн рублей — 13% (не более 19 500 рублей), свыше 2,4 млн рублей — 15% (не более 22 500 рублей), свыше 5 млн рублей – 18% (не более 27 000 рублей), свыше 20 млн рублей – 20% (не более 30 000 рублей), свыше 50 млн рублей – 22% (не более 33 000 рублей). 2 Исходя из текущей судебной практики. 3 При назначении Выгодоприобретателя по договору страхования жизни (ст. 934 ГК РФ). 4 Под фиксированным доходом понимается разница между страховой премией и страховой суммой по риску «Дожитие Застрахованного до окончания срока страхования». Ставки доходности указаны до налогообложения. 5 Сервисы предоставляются партнерами ООО СК «Росгосстрах Жизнь». Доступ к пакету услуг «Мультисервис» предоставляется по договорам со сроком 5 лет с единовременной оплатой страхового взноса один раз в течение трех лет с момента заключения, по договорам с регулярной оплатой страховых взносов — на протяжении всего срока действия договора страхования. Период ожидания – 30 дней, начиная со дня заключения договора.</w:t>
      </w:r>
    </w:p>
    <w:p w14:paraId="25D31FEC" w14:textId="77777777" w:rsidR="006C5963" w:rsidRPr="007D728B" w:rsidRDefault="006C5963" w:rsidP="006C5963">
      <w:hyperlink r:id="rId22" w:history="1">
        <w:r w:rsidRPr="007D728B">
          <w:rPr>
            <w:rStyle w:val="a3"/>
          </w:rPr>
          <w:t>https://www.tomsk.ru/news/view/kak-sohranit-i-priumnozhit-lichnye-sberezheniya-pyat-prostyh-sposobov</w:t>
        </w:r>
      </w:hyperlink>
    </w:p>
    <w:p w14:paraId="2F7C679E" w14:textId="77777777" w:rsidR="001A0648" w:rsidRDefault="001A0648" w:rsidP="001A0648">
      <w:pPr>
        <w:pStyle w:val="2"/>
      </w:pPr>
      <w:bookmarkStart w:id="70" w:name="_Toc202860692"/>
      <w:r>
        <w:t>1</w:t>
      </w:r>
      <w:r>
        <w:rPr>
          <w:lang w:val="en-US"/>
        </w:rPr>
        <w:t>obl</w:t>
      </w:r>
      <w:r w:rsidRPr="001A0648">
        <w:t>.</w:t>
      </w:r>
      <w:r>
        <w:rPr>
          <w:lang w:val="en-US"/>
        </w:rPr>
        <w:t>ru</w:t>
      </w:r>
      <w:r w:rsidRPr="001A0648">
        <w:t>, 07.07.</w:t>
      </w:r>
      <w:r w:rsidRPr="006C4016">
        <w:t xml:space="preserve">2025, </w:t>
      </w:r>
      <w:r>
        <w:t>Челябинцам рассказали, как путешествовать на пенсии</w:t>
      </w:r>
      <w:bookmarkEnd w:id="70"/>
    </w:p>
    <w:p w14:paraId="529FEBCB" w14:textId="77777777" w:rsidR="001A0648" w:rsidRDefault="001A0648" w:rsidP="001A0648">
      <w:pPr>
        <w:pStyle w:val="3"/>
      </w:pPr>
      <w:bookmarkStart w:id="71" w:name="_Toc202860693"/>
      <w:r>
        <w:t>Чтобы стать миллионером, достаточно вкладывать всего 3 тысячи рублей в нужное русло. Об этом челябинцам рассказали федеральные спикеры в сфере финансовой грамотности.</w:t>
      </w:r>
      <w:bookmarkEnd w:id="71"/>
    </w:p>
    <w:p w14:paraId="5C25AAF4" w14:textId="77777777" w:rsidR="001A0648" w:rsidRDefault="001A0648" w:rsidP="001A0648">
      <w:r>
        <w:t>В зале «Моего бизнеса» наблюдался аншлаг. 150 предпринимателей очно и еще 100 онлайн внимательно слушали о том, как обеспечить финансовую стабильность на пенсии. Основной темой обсуждения стала Программа долгосрочных сбережений — инвестиция в будущее, реализуемая при поддержке государства.</w:t>
      </w:r>
    </w:p>
    <w:p w14:paraId="2C1C352C" w14:textId="77777777" w:rsidR="001A0648" w:rsidRDefault="001A0648" w:rsidP="001A0648">
      <w:r>
        <w:t>«Это тот продукт, где участвует не только сам человек, но и государство. Человек выплачивает взносы, и государство ему на эти взносы тоже добавляет деньги. Это называется софинансирование. Помимо этого, можно получить еще и налоговый вычет»,</w:t>
      </w:r>
    </w:p>
    <w:p w14:paraId="5130AD5A" w14:textId="77777777" w:rsidR="001A0648" w:rsidRDefault="001A0648" w:rsidP="001A0648">
      <w:r>
        <w:t>— подчеркнула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w:t>
      </w:r>
    </w:p>
    <w:p w14:paraId="537743C4" w14:textId="77777777" w:rsidR="001A0648" w:rsidRDefault="001A0648" w:rsidP="001A0648">
      <w:r>
        <w:lastRenderedPageBreak/>
        <w:t>Чтобы стать участником программы, необходимо заключить договор с негосударственным пенсионным фондом. На сегодняшний день 35 таких фондов имеют право заключать договоры по программе долгосрочных сбережений. Схема работы проста: негосударственные пенсионные фонды инвестируют средства в активы с низким уровнем риска, например, в корпоративные облигации, что приносит доход около 7% годовых.</w:t>
      </w:r>
    </w:p>
    <w:p w14:paraId="216F8987" w14:textId="77777777" w:rsidR="001A0648" w:rsidRDefault="001A0648" w:rsidP="001A0648">
      <w:r>
        <w:t>«Если гражданин будет вкладывать по 3 тысячи рублей ежемесячно, то есть по 100 рублей в день или 36 тысяч в год, неважно, ежемесячно, ежеквартально или раз в год, то за 15 лет у него сформируется сумма в размере 2,3 млн рублей»,</w:t>
      </w:r>
    </w:p>
    <w:p w14:paraId="4EFBB2EB" w14:textId="77777777" w:rsidR="001A0648" w:rsidRDefault="001A0648" w:rsidP="001A0648">
      <w:r>
        <w:t>— отметил вице-президент Национальной ассоциации негосударственных пенсионных фондов Алексей Денисов.</w:t>
      </w:r>
    </w:p>
    <w:p w14:paraId="290BC806" w14:textId="77777777" w:rsidR="001A0648" w:rsidRDefault="001A0648" w:rsidP="001A0648">
      <w:r>
        <w:t>Такая сумма может стать не только финансовой подушкой безопасности, но и возможностью осуществить давние мечты. Например, приобрести автомобиль, отправиться в путешествие или открыть собственное дело.</w:t>
      </w:r>
    </w:p>
    <w:p w14:paraId="4405622D" w14:textId="77777777" w:rsidR="001A0648" w:rsidRDefault="001A0648" w:rsidP="001A0648">
      <w:r>
        <w:t>«Ожидаем повышения отклика заинтересованных лиц на ведение предпринимательской деятельности. Соответственно повышение количества предпринимателей. Это в первую очередь повышение доходности нашего бюджета, это новые рабочие места, это благоприятный климат нашего региона»,</w:t>
      </w:r>
    </w:p>
    <w:p w14:paraId="1D942394" w14:textId="77777777" w:rsidR="001A0648" w:rsidRDefault="001A0648" w:rsidP="001A0648">
      <w:r>
        <w:t>— рассказала Директор уральского филиала финансового университета при правительстве Российской Федерации Ирина Кравченко.</w:t>
      </w:r>
    </w:p>
    <w:p w14:paraId="5725A654" w14:textId="77777777" w:rsidR="006C5963" w:rsidRDefault="001A0648" w:rsidP="001A0648">
      <w:r>
        <w:t>Финансовый университет при правительстве РФ планирует сделать такие встречи с южноуральскими предпринимателями ежегодными.</w:t>
      </w:r>
    </w:p>
    <w:p w14:paraId="5A6ABBE1" w14:textId="77777777" w:rsidR="001A0648" w:rsidRDefault="001A0648" w:rsidP="001A0648">
      <w:hyperlink r:id="rId23" w:history="1">
        <w:r w:rsidRPr="00983ECC">
          <w:rPr>
            <w:rStyle w:val="a3"/>
          </w:rPr>
          <w:t>https://www.1obl.ru/tv/vremya-novostey/vremya-novostey-ot-07-07-2025/chelyabintsam-rasskazali-kak-puteshestvovat-na-pensii/</w:t>
        </w:r>
      </w:hyperlink>
      <w:r>
        <w:t xml:space="preserve"> </w:t>
      </w:r>
    </w:p>
    <w:p w14:paraId="4BB69EFF" w14:textId="77777777" w:rsidR="001A0648" w:rsidRPr="007D728B" w:rsidRDefault="001A0648" w:rsidP="006C5963"/>
    <w:p w14:paraId="37FE8AEF" w14:textId="77777777" w:rsidR="00111D7C" w:rsidRPr="00866CF1" w:rsidRDefault="00111D7C" w:rsidP="00111D7C">
      <w:pPr>
        <w:pStyle w:val="10"/>
      </w:pPr>
      <w:bookmarkStart w:id="72" w:name="_Toc165991074"/>
      <w:bookmarkStart w:id="73" w:name="_Toc202860694"/>
      <w:r w:rsidRPr="007D728B">
        <w:t>Новости развития системы обязательного пенсионного страхования и страховой пенсии</w:t>
      </w:r>
      <w:bookmarkEnd w:id="34"/>
      <w:bookmarkEnd w:id="35"/>
      <w:bookmarkEnd w:id="36"/>
      <w:bookmarkEnd w:id="72"/>
      <w:bookmarkEnd w:id="73"/>
    </w:p>
    <w:p w14:paraId="3B24B4B0" w14:textId="77777777" w:rsidR="00BB4998" w:rsidRPr="00BB4998" w:rsidRDefault="00BB4998" w:rsidP="00BB4998">
      <w:pPr>
        <w:pStyle w:val="2"/>
      </w:pPr>
      <w:bookmarkStart w:id="74" w:name="_Toc202860695"/>
      <w:r w:rsidRPr="00BB4998">
        <w:t>Дума ТВ, 07.07.2025, 1 августа пенсия работающим пенсионерам будет проиндексирована</w:t>
      </w:r>
      <w:bookmarkEnd w:id="74"/>
    </w:p>
    <w:p w14:paraId="0A3490D1" w14:textId="77777777" w:rsidR="00BB4998" w:rsidRPr="00BB4998" w:rsidRDefault="00BB4998" w:rsidP="003B5E28">
      <w:pPr>
        <w:pStyle w:val="3"/>
      </w:pPr>
      <w:bookmarkStart w:id="75" w:name="_Toc202860696"/>
      <w:r w:rsidRPr="00BB4998">
        <w:t>1 августа пенсия работающим пенсионерам будет проиндексирована. Корректировка произойдет с учетом размера заработной платы пенсионера и заработанных им за предыдущий год индивидуальных пенсионных коэффициентов (ИПК).</w:t>
      </w:r>
      <w:bookmarkEnd w:id="75"/>
    </w:p>
    <w:p w14:paraId="1DA46357" w14:textId="77777777" w:rsidR="00BB4998" w:rsidRPr="00BB4998" w:rsidRDefault="00BB4998" w:rsidP="00BB4998">
      <w:r w:rsidRPr="00BB4998">
        <w:t>Член Комитета Госдумы по труду, социальной политике и делам ветеранов Светлана Бессараб отмечает, что индексация пенсий возобновлена в соответствии с поручением президента для почти 8 миллионов работающих пенсионеров, которая уже была проведена 1 января и дополнительно — с 1 февраля по уровню инфляции за прошлый год. Она подчеркнула, что пенсионеры, совмещающие работу и пенсию, получат дополнительные выплаты в зависимости от их трудового стажа и заработка.</w:t>
      </w:r>
    </w:p>
    <w:p w14:paraId="4683CA09" w14:textId="77777777" w:rsidR="00BB4998" w:rsidRPr="00BB4998" w:rsidRDefault="00BB4998" w:rsidP="00BB4998">
      <w:r w:rsidRPr="00BB4998">
        <w:lastRenderedPageBreak/>
        <w:t>Напомним, что, начиная с 2025 года, работающим пенсионерам повышают пенсии точно так же, как и неработающим. Перерасчет делается в августе в беззаявительном порядке.</w:t>
      </w:r>
    </w:p>
    <w:p w14:paraId="48EA9568" w14:textId="77777777" w:rsidR="00BB4998" w:rsidRPr="00BB4998" w:rsidRDefault="00BB4998" w:rsidP="00BB4998">
      <w:hyperlink r:id="rId24" w:history="1">
        <w:r w:rsidRPr="00DB1A90">
          <w:rPr>
            <w:rStyle w:val="a3"/>
            <w:lang w:val="en-US"/>
          </w:rPr>
          <w:t>https</w:t>
        </w:r>
        <w:r w:rsidRPr="00BB4998">
          <w:rPr>
            <w:rStyle w:val="a3"/>
          </w:rPr>
          <w:t>://</w:t>
        </w:r>
        <w:r w:rsidRPr="00DB1A90">
          <w:rPr>
            <w:rStyle w:val="a3"/>
            <w:lang w:val="en-US"/>
          </w:rPr>
          <w:t>dumatv</w:t>
        </w:r>
        <w:r w:rsidRPr="00BB4998">
          <w:rPr>
            <w:rStyle w:val="a3"/>
          </w:rPr>
          <w:t>.</w:t>
        </w:r>
        <w:r w:rsidRPr="00DB1A90">
          <w:rPr>
            <w:rStyle w:val="a3"/>
            <w:lang w:val="en-US"/>
          </w:rPr>
          <w:t>ru</w:t>
        </w:r>
        <w:r w:rsidRPr="00BB4998">
          <w:rPr>
            <w:rStyle w:val="a3"/>
          </w:rPr>
          <w:t>/</w:t>
        </w:r>
        <w:r w:rsidRPr="00DB1A90">
          <w:rPr>
            <w:rStyle w:val="a3"/>
            <w:lang w:val="en-US"/>
          </w:rPr>
          <w:t>news</w:t>
        </w:r>
        <w:r w:rsidRPr="00BB4998">
          <w:rPr>
            <w:rStyle w:val="a3"/>
          </w:rPr>
          <w:t>/1-</w:t>
        </w:r>
        <w:r w:rsidRPr="00DB1A90">
          <w:rPr>
            <w:rStyle w:val="a3"/>
            <w:lang w:val="en-US"/>
          </w:rPr>
          <w:t>avgusta</w:t>
        </w:r>
        <w:r w:rsidRPr="00BB4998">
          <w:rPr>
            <w:rStyle w:val="a3"/>
          </w:rPr>
          <w:t>-</w:t>
        </w:r>
        <w:r w:rsidRPr="00DB1A90">
          <w:rPr>
            <w:rStyle w:val="a3"/>
            <w:lang w:val="en-US"/>
          </w:rPr>
          <w:t>pensiya</w:t>
        </w:r>
        <w:r w:rsidRPr="00BB4998">
          <w:rPr>
            <w:rStyle w:val="a3"/>
          </w:rPr>
          <w:t>-</w:t>
        </w:r>
        <w:r w:rsidRPr="00DB1A90">
          <w:rPr>
            <w:rStyle w:val="a3"/>
            <w:lang w:val="en-US"/>
          </w:rPr>
          <w:t>rabotayuschim</w:t>
        </w:r>
        <w:r w:rsidRPr="00BB4998">
          <w:rPr>
            <w:rStyle w:val="a3"/>
          </w:rPr>
          <w:t>-</w:t>
        </w:r>
        <w:r w:rsidRPr="00DB1A90">
          <w:rPr>
            <w:rStyle w:val="a3"/>
            <w:lang w:val="en-US"/>
          </w:rPr>
          <w:t>pensioneram</w:t>
        </w:r>
        <w:r w:rsidRPr="00BB4998">
          <w:rPr>
            <w:rStyle w:val="a3"/>
          </w:rPr>
          <w:t>-</w:t>
        </w:r>
        <w:r w:rsidRPr="00DB1A90">
          <w:rPr>
            <w:rStyle w:val="a3"/>
            <w:lang w:val="en-US"/>
          </w:rPr>
          <w:t>budet</w:t>
        </w:r>
        <w:r w:rsidRPr="00BB4998">
          <w:rPr>
            <w:rStyle w:val="a3"/>
          </w:rPr>
          <w:t>-</w:t>
        </w:r>
        <w:r w:rsidRPr="00DB1A90">
          <w:rPr>
            <w:rStyle w:val="a3"/>
            <w:lang w:val="en-US"/>
          </w:rPr>
          <w:t>proindeksirovana</w:t>
        </w:r>
      </w:hyperlink>
      <w:r w:rsidRPr="00BB4998">
        <w:t xml:space="preserve"> </w:t>
      </w:r>
    </w:p>
    <w:p w14:paraId="6A72A453" w14:textId="77777777" w:rsidR="00287438" w:rsidRPr="007D728B" w:rsidRDefault="00287438" w:rsidP="00287438">
      <w:pPr>
        <w:pStyle w:val="2"/>
      </w:pPr>
      <w:bookmarkStart w:id="76" w:name="_Toc202860697"/>
      <w:r w:rsidRPr="007D728B">
        <w:t>Говорит Москва, 07.07.2025, В Госдуме посоветовали россиянам «потрудиться» для обеспечения «достойного образа жизни»</w:t>
      </w:r>
      <w:bookmarkEnd w:id="76"/>
    </w:p>
    <w:p w14:paraId="4B16F36C" w14:textId="77777777" w:rsidR="00287438" w:rsidRPr="007D728B" w:rsidRDefault="00287438" w:rsidP="003B5E28">
      <w:pPr>
        <w:pStyle w:val="3"/>
      </w:pPr>
      <w:bookmarkStart w:id="77" w:name="_Toc202860698"/>
      <w:r w:rsidRPr="007D728B">
        <w:t>Избыточные пособия в стране не предусмотрены. Об этом в эфире радиостанции "Говорит Москва" рассказала член комитета нижней палаты парламента по труду, социальной политике и делам ветеранов Светлана Бессараб.</w:t>
      </w:r>
      <w:bookmarkEnd w:id="77"/>
    </w:p>
    <w:p w14:paraId="4A8545F5" w14:textId="77777777" w:rsidR="00287438" w:rsidRPr="007D728B" w:rsidRDefault="00287438" w:rsidP="00287438">
      <w:r w:rsidRPr="007D728B">
        <w:t>"Люди должны понять, те, кто не работает, что да, безусловно, какой-то минимальный набор медицинского обслуживания, пенсионного обеспечения государство обеспечит. Но чтобы вести достойный образ жизни, получать достойную пенсию, например, нужно всё-таки потрудиться и внести на свой счёт соответствующие средства. Безусловно, для тех, кто сегодня трудится или является пенсионером, особенно советских времён, тоже следует понять, что сегодня каких-то избыточных пособий государство не предусматривает. Все пособия распределяются по критерию нуждаемости. Это могут быть семьи с детками - объективно нужно им помогать, или пожилые люди, или люди с инвалидностью. В других случаях те самые тунеядцы пособий не получают. Это позволит примерить общество".</w:t>
      </w:r>
    </w:p>
    <w:p w14:paraId="75D9AC08" w14:textId="77777777" w:rsidR="00287438" w:rsidRPr="007D728B" w:rsidRDefault="00287438" w:rsidP="00287438">
      <w:r w:rsidRPr="007D728B">
        <w:t>Ранее стало известно, что 59% россиян выступают против налога на тунеядство. Каждый третий подобную меру одобряет, каждый десятый затруднился с ответом.</w:t>
      </w:r>
    </w:p>
    <w:p w14:paraId="3AA99B8E" w14:textId="77777777" w:rsidR="00287438" w:rsidRPr="007D728B" w:rsidRDefault="00287438" w:rsidP="00287438">
      <w:r w:rsidRPr="007D728B">
        <w:t>Согласно материалам исследования ВЦИОМ, чем старше были респонденты, тем выше поддержка этой идеи. Среди рождённых в 2001 году и позднее против налога выступили 76% опрошенных.</w:t>
      </w:r>
    </w:p>
    <w:p w14:paraId="17C158C0" w14:textId="77777777" w:rsidR="00287438" w:rsidRPr="007D728B" w:rsidRDefault="00287438" w:rsidP="00287438">
      <w:r w:rsidRPr="007D728B">
        <w:t>При этом 57% респондентов из всех возрастных групп скорее отрицательно относятся к людям трудоспособного возраста, которые сознательно не работают. Также опрос показал, что если бы у его участников была возможность жить и не трудиться, то ею воспользовались бы только 13%.</w:t>
      </w:r>
    </w:p>
    <w:p w14:paraId="6F768022" w14:textId="77777777" w:rsidR="00287438" w:rsidRPr="007D728B" w:rsidRDefault="00287438" w:rsidP="00287438">
      <w:hyperlink r:id="rId25" w:history="1">
        <w:r w:rsidRPr="007D728B">
          <w:rPr>
            <w:rStyle w:val="a3"/>
          </w:rPr>
          <w:t>https://govoritmoskva.ru/news/458181/</w:t>
        </w:r>
      </w:hyperlink>
      <w:r w:rsidRPr="007D728B">
        <w:t xml:space="preserve"> </w:t>
      </w:r>
    </w:p>
    <w:p w14:paraId="301E9602" w14:textId="77777777" w:rsidR="00734415" w:rsidRPr="007D728B" w:rsidRDefault="00734415" w:rsidP="00734415">
      <w:pPr>
        <w:pStyle w:val="2"/>
      </w:pPr>
      <w:bookmarkStart w:id="78" w:name="_Toc202860699"/>
      <w:r w:rsidRPr="007D728B">
        <w:t>Московский Комсомолец, 07.07.2025, В Госдуме рассказали, когда пенсии начнут выплачивать цифровыми рублями</w:t>
      </w:r>
      <w:bookmarkEnd w:id="78"/>
    </w:p>
    <w:p w14:paraId="206D95BB" w14:textId="77777777" w:rsidR="00734415" w:rsidRPr="007D728B" w:rsidRDefault="00734415" w:rsidP="003B5E28">
      <w:pPr>
        <w:pStyle w:val="3"/>
      </w:pPr>
      <w:bookmarkStart w:id="79" w:name="_Toc202860700"/>
      <w:r w:rsidRPr="007D728B">
        <w:t>Цифровой рубль станет массовым средством платежей в России в ближайшие 5-7 лет, после чего россияне смогут получать пенсии и зарплаты в этой новой форме национальной валюты. Об этом сообщил председатель комитета Госдумы по финансовому рынку Анатолий Аксаков.</w:t>
      </w:r>
      <w:bookmarkEnd w:id="79"/>
    </w:p>
    <w:p w14:paraId="2715F9F5" w14:textId="77777777" w:rsidR="00734415" w:rsidRPr="007D728B" w:rsidRDefault="00734415" w:rsidP="00734415">
      <w:r w:rsidRPr="007D728B">
        <w:t xml:space="preserve">С 1 сентября 2026 года крупнейшие банки обязаны предоставить клиентам возможность совершать операции с цифровым рублём. Однако для повсеместного внедрения необходима развитая инфраструктура - она уже создана в Банке России, но должна быть </w:t>
      </w:r>
      <w:r w:rsidRPr="007D728B">
        <w:lastRenderedPageBreak/>
        <w:t>развёрнута в кредитных организациях, торговых точках и сфере услуг. На её построение потребуется время и инвестиции.</w:t>
      </w:r>
    </w:p>
    <w:p w14:paraId="1122E960" w14:textId="77777777" w:rsidR="00734415" w:rsidRPr="007D728B" w:rsidRDefault="00734415" w:rsidP="00734415">
      <w:r w:rsidRPr="007D728B">
        <w:t>Центральный банк обратился к Госдуме с просьбой закрепить законодательством официальный запуск цифрового рубля с указанной даты, и соответствующий закон будет принят в ближайшее время.</w:t>
      </w:r>
    </w:p>
    <w:p w14:paraId="035FB24A" w14:textId="77777777" w:rsidR="00734415" w:rsidRPr="007D728B" w:rsidRDefault="00734415" w:rsidP="00734415">
      <w:r w:rsidRPr="007D728B">
        <w:t>При этом граждане смогут самостоятельно выбирать, хотят ли они получать пенсии и зарплаты в цифровых рублях. Любая организация будет обязана удовлетворить подобный запрос работников или пенсионеров.</w:t>
      </w:r>
    </w:p>
    <w:p w14:paraId="09476D05" w14:textId="77777777" w:rsidR="00734415" w:rsidRDefault="00734415" w:rsidP="00734415">
      <w:hyperlink r:id="rId26" w:history="1">
        <w:r w:rsidRPr="007D728B">
          <w:rPr>
            <w:rStyle w:val="a3"/>
          </w:rPr>
          <w:t>https://ast.mk.ru/social/2025/07/07/v-gosdume-rasskazali-kogda-pensii-nachnut-vyplachivat-cifrovymi-rublyami.html</w:t>
        </w:r>
      </w:hyperlink>
      <w:r w:rsidRPr="007D728B">
        <w:t xml:space="preserve"> </w:t>
      </w:r>
    </w:p>
    <w:p w14:paraId="142E0BC5" w14:textId="77777777" w:rsidR="0025260C" w:rsidRDefault="0025260C" w:rsidP="0025260C">
      <w:pPr>
        <w:pStyle w:val="2"/>
      </w:pPr>
      <w:bookmarkStart w:id="80" w:name="_Toc202860701"/>
      <w:r>
        <w:t>Московский Комсомолец, 07.07.2025, 35% опрошенных предпочитает не копить деньги на старость</w:t>
      </w:r>
      <w:bookmarkEnd w:id="80"/>
    </w:p>
    <w:p w14:paraId="45864BD3" w14:textId="77777777" w:rsidR="0025260C" w:rsidRDefault="0025260C" w:rsidP="003B5E28">
      <w:pPr>
        <w:pStyle w:val="3"/>
      </w:pPr>
      <w:bookmarkStart w:id="81" w:name="_Toc202860702"/>
      <w:r>
        <w:t>Различные экономические события, рост цен и прочие изменения так или иначе заставляют задуматься о сохранении сбережений. Исследователи социально-развлекательной сети Fotostrana.ru опросили 18500 своих пользователей, в том числе и жителей Ярославской области, с целью выяснить их отношение к долгосрочным сбережениям.</w:t>
      </w:r>
      <w:bookmarkEnd w:id="81"/>
    </w:p>
    <w:p w14:paraId="4C17AD87" w14:textId="77777777" w:rsidR="0025260C" w:rsidRDefault="0025260C" w:rsidP="0025260C">
      <w:r>
        <w:t>35% опрошенных - большая часть предпочитает не задумываться о далёком будущем, сосредотачиваясь на текущих потребностях и удовольствиях. Возможные причины: не очень высокие доходы и желание жить здесь и сейчас. Данная группа респондентов не верит в долгосрочные накопления и предпочитают придерживаться философии "завтра может не наступить".</w:t>
      </w:r>
    </w:p>
    <w:p w14:paraId="4368DFA5" w14:textId="77777777" w:rsidR="0025260C" w:rsidRDefault="0025260C" w:rsidP="0025260C">
      <w:r>
        <w:t>25% опрошенных демонстрируют осознанный подход, планируя финансовую безопасность в будущем. Такое поведение связано с высокой осведомленностью в сфере финансов и разным опытом пережитых экономических событий, а также желанием сохранить качество жизни после выхода на пенсию. Кроме того, данная группа положительно настроена по отношению к инвестициям, пенсионным программам или банковским вкладам.</w:t>
      </w:r>
    </w:p>
    <w:p w14:paraId="2958A159" w14:textId="77777777" w:rsidR="0025260C" w:rsidRDefault="0025260C" w:rsidP="0025260C">
      <w:r>
        <w:t>Почти треть участников - 30% заняли промежуточную позицию. По мнению данной группы респондентов сложно делать прогнозы в быстро меняющемся мире. Поэтому участники опроса придерживаются следующего подхода: частично откладывают, но без чёткой стратегии. Кроме того, данные респонденты не считают вопрос долгосрочных накоплений критичным.</w:t>
      </w:r>
    </w:p>
    <w:p w14:paraId="48329618" w14:textId="77777777" w:rsidR="0025260C" w:rsidRDefault="0025260C" w:rsidP="0025260C">
      <w:r>
        <w:t>В результате опроса исследователи пришли к выводу, что накопления - это хороший способ обеспечить себе финансовую подушку безопасности в будущем, однако, стоит и думать о сегодняшнем дне.</w:t>
      </w:r>
    </w:p>
    <w:p w14:paraId="57B4EA7D" w14:textId="77777777" w:rsidR="0025260C" w:rsidRPr="007D728B" w:rsidRDefault="0025260C" w:rsidP="0025260C">
      <w:hyperlink r:id="rId27" w:history="1">
        <w:r w:rsidRPr="00DB1A90">
          <w:rPr>
            <w:rStyle w:val="a3"/>
          </w:rPr>
          <w:t>https://mk.ru/social/2025/07/07/35-oproshennykh-predpochitaet-ne-kopit-dengi-na-starost.html</w:t>
        </w:r>
      </w:hyperlink>
      <w:r>
        <w:t xml:space="preserve"> </w:t>
      </w:r>
    </w:p>
    <w:p w14:paraId="52949A18" w14:textId="77777777" w:rsidR="00734415" w:rsidRPr="007D728B" w:rsidRDefault="00734415" w:rsidP="00734415">
      <w:pPr>
        <w:pStyle w:val="2"/>
      </w:pPr>
      <w:bookmarkStart w:id="82" w:name="_Toc202860703"/>
      <w:r w:rsidRPr="007D728B">
        <w:lastRenderedPageBreak/>
        <w:t>Солидарность, 07.07.2025, Многодетным матерям пересчитают пенсии</w:t>
      </w:r>
      <w:bookmarkEnd w:id="82"/>
    </w:p>
    <w:p w14:paraId="29E87F02" w14:textId="77777777" w:rsidR="00734415" w:rsidRPr="007D728B" w:rsidRDefault="00734415" w:rsidP="003B5E28">
      <w:pPr>
        <w:pStyle w:val="3"/>
      </w:pPr>
      <w:bookmarkStart w:id="83" w:name="_Toc202860704"/>
      <w:r w:rsidRPr="007D728B">
        <w:t>Правительство РФ внесло в Госдуму законопроект, который позволит пересчитать пенсии многодетным родителям, сообщили газете «Солидарность» в пресс-службе депутата ГД РФ, лидера профсоюзов Кубани Светланы Бессараб.</w:t>
      </w:r>
      <w:bookmarkEnd w:id="83"/>
      <w:r w:rsidRPr="007D728B">
        <w:t xml:space="preserve"> </w:t>
      </w:r>
    </w:p>
    <w:p w14:paraId="575D45F8" w14:textId="77777777" w:rsidR="00734415" w:rsidRPr="007D728B" w:rsidRDefault="00734415" w:rsidP="00734415">
      <w:r w:rsidRPr="007D728B">
        <w:t>Согласно документу, будет снято ограничение на учет периодов ухода за ребенком до полутора лет в страховом стаже. Инициатива, подготовленная по поручению президента Владимира Путина, затронет периоды ухода за детьми, но не более шести лет в общей сложности. Кроме того, законопроект предусматривает дополнительные ежемесячные выплаты женщинам, удостоенным звания «Мать-героиня», начиная с 1 января 2025 года, приравняв их к выплатам Героям Труда.</w:t>
      </w:r>
    </w:p>
    <w:p w14:paraId="3052178E" w14:textId="77777777" w:rsidR="00734415" w:rsidRPr="007D728B" w:rsidRDefault="00734415" w:rsidP="00734415">
      <w:r w:rsidRPr="007D728B">
        <w:t>- С учетом снятия ограничений по нестраховому периоду, многодетные родители смогут рассчитывать на увеличение пенсий, поскольку страховой стаж будет пересчитан с учетом проведенного в отпуске по уходу за пятым и последующими детьми времени. При этом размер индивидуального коэффициента по уходу за третьим и последующими детьми наиболее высокий. Он равен 5,4, что выше, чем при средней зарплате в России. Это еще раз подтверждает ценность для государства материнского труда. Реализация нововведений потребует выделения дополнительных средств из федерального бюджета и бюджета Социального фонда. Предполагается, что изменения вступят в силу с 1 января 2026 года и будут учтены при формировании соответствующих бюджетных ассигнований на следующий финансовый год и плановый период, - пояснила Светлана Бессараб.</w:t>
      </w:r>
    </w:p>
    <w:p w14:paraId="585E81F8" w14:textId="77777777" w:rsidR="00734415" w:rsidRDefault="00734415" w:rsidP="00734415">
      <w:hyperlink r:id="rId28" w:history="1">
        <w:r w:rsidRPr="007D728B">
          <w:rPr>
            <w:rStyle w:val="a3"/>
          </w:rPr>
          <w:t>https://www.solidarnost.org/news/mnogodetnym-materyam-pereschitayut-pensii.html</w:t>
        </w:r>
      </w:hyperlink>
      <w:r w:rsidRPr="007D728B">
        <w:t xml:space="preserve"> </w:t>
      </w:r>
    </w:p>
    <w:p w14:paraId="3CACE9B3" w14:textId="77777777" w:rsidR="00434B2A" w:rsidRPr="004D3F72" w:rsidRDefault="00434B2A" w:rsidP="004D3F72">
      <w:pPr>
        <w:pStyle w:val="2"/>
      </w:pPr>
      <w:bookmarkStart w:id="84" w:name="_Toc202860705"/>
      <w:r w:rsidRPr="004D3F72">
        <w:t>ПРАЙМ, 08.07.2025</w:t>
      </w:r>
      <w:r w:rsidR="004D3F72" w:rsidRPr="004D3F72">
        <w:t xml:space="preserve">, </w:t>
      </w:r>
      <w:r w:rsidRPr="004D3F72">
        <w:rPr>
          <w:rFonts w:eastAsia="Verdana"/>
        </w:rPr>
        <w:t>Названы шесть категорий россиян, которым повысят пенсию с 1 августа</w:t>
      </w:r>
      <w:bookmarkEnd w:id="84"/>
    </w:p>
    <w:p w14:paraId="508E535D" w14:textId="77777777" w:rsidR="00434B2A" w:rsidRPr="004D3F72" w:rsidRDefault="00434B2A" w:rsidP="004D3F72">
      <w:pPr>
        <w:pStyle w:val="3"/>
      </w:pPr>
      <w:bookmarkStart w:id="85" w:name="_Toc202860706"/>
      <w:r w:rsidRPr="004D3F72">
        <w:t>С 1 августа пенсии повысят сразу нескольким категориям граждан. Кого это коснется, агентству "Прайм" рассказал доцент Финансового университета при Правительстве Российской Федерации Игорь Балынин.</w:t>
      </w:r>
      <w:bookmarkEnd w:id="85"/>
    </w:p>
    <w:p w14:paraId="7F2100BB" w14:textId="77777777" w:rsidR="004D3F72" w:rsidRPr="004D3F72" w:rsidRDefault="00434B2A" w:rsidP="004D3F72">
      <w:r w:rsidRPr="004D3F72">
        <w:t>Прежде всего в 2,15 раза увеличится фиксированная выплата к пенсии у тех, кому в июле исполнилось 80 лет либо была оформлена инвалидность I группы. Это будет осуществлено за счет удвоения фиксированной выплаты (+ 8907,70 рублей) и включения в нее надбавки за уход (+ 1314 рублей). Если в июле размер фиксированной выплаты для них составлял 8907,70 рублей, то в августе он уже будет равен 19129,40 рублей.</w:t>
      </w:r>
    </w:p>
    <w:p w14:paraId="3025FFFE" w14:textId="77777777" w:rsidR="004D3F72" w:rsidRPr="004D3F72" w:rsidRDefault="00434B2A" w:rsidP="004D3F72">
      <w:r w:rsidRPr="004D3F72">
        <w:t>"Также будет осуществлена беззаявительная корректировка размеров страховых пенсий пенсионеров, которые осуществляли свою трудовую деятельность в 2024 году. Максимальная сумма увеличения размера страховой пенсии по старости для данной категории пенсионеров составит 437,07 рублей", - указал эксперт.</w:t>
      </w:r>
    </w:p>
    <w:p w14:paraId="3CDA8911" w14:textId="77777777" w:rsidR="004D3F72" w:rsidRPr="004D3F72" w:rsidRDefault="00434B2A" w:rsidP="004D3F72">
      <w:r w:rsidRPr="004D3F72">
        <w:t>Увеличение пенсий в августе затронет и застрахованных лиц, получающих накопительные пенсии и срочные пенсионные выплаты. Законодательно предусмотрено несколько причин, но ключевой являются полученные доходы от инвестирования средств пенсионных накоплений.</w:t>
      </w:r>
    </w:p>
    <w:p w14:paraId="26C92A31" w14:textId="77777777" w:rsidR="004D3F72" w:rsidRPr="004D3F72" w:rsidRDefault="00434B2A" w:rsidP="004D3F72">
      <w:r w:rsidRPr="004D3F72">
        <w:lastRenderedPageBreak/>
        <w:t>"Учитывая тот факт, что все негосударственные пенсионные фонды и управляющие компании продемонстрировали положительные доходности по результатам инвестирования средств, то увеличение размеров накопительных пенсий и срочных пенсионных выплат должно затронуть всех получателей. Данная корректировка будет осуществлена автоматически, специальных заявлений от застрахованного лица не нужно. - отметил Балынин.</w:t>
      </w:r>
    </w:p>
    <w:p w14:paraId="0E646B8D" w14:textId="77777777" w:rsidR="004D3F72" w:rsidRPr="004D3F72" w:rsidRDefault="00434B2A" w:rsidP="004D3F72">
      <w:r w:rsidRPr="004D3F72">
        <w:t>Помимо прочего, с 1 августа увеличатся доплаты к пенсиям у членов летных экипажей воздушных судов гражданской авиации. Доплата назначается тем получателям пенсий, кто имеет выслугу не менее 25 лет (мужчины) и не менее 20 лет (женщины). При увольнении со службы по состоянию здоровья требования по числу лет выслуги для получения доплаты снижается на 5 лет: до 20 лет (мужчинам) и 15 лет (женщинам). Суммы увеличения будут индивидуальны для каждого получателя доплаты.</w:t>
      </w:r>
    </w:p>
    <w:p w14:paraId="3D7EBA38" w14:textId="77777777" w:rsidR="00434B2A" w:rsidRPr="004D3F72" w:rsidRDefault="00434B2A" w:rsidP="004D3F72">
      <w:r w:rsidRPr="004D3F72">
        <w:t>Кроме того, вырастут размеры доплат к пенсиям у работников организаций угольной промышленности. Доплаты положены тем, кто проработал в организациях угольной промышленности, добывая уголь и сланец в режиме полного рабочего дня не менее 25 лет. Также на эту доплату могут претендовать те граждане, которые занимались строительством шахт в течение аналогичного периода. Для отдельных работников (например, горнорабочих очистного забоя, проходчиков и др.) минимальный период занятости для получения доплаты сокращен до 20 лет. Суммы увеличения также будут индивидуальны для каждого получателя доплаты.</w:t>
      </w:r>
    </w:p>
    <w:p w14:paraId="41BAC073" w14:textId="77777777" w:rsidR="00434B2A" w:rsidRPr="004D3F72" w:rsidRDefault="00434B2A" w:rsidP="004D3F72">
      <w:hyperlink r:id="rId29" w:history="1">
        <w:r w:rsidRPr="004D3F72">
          <w:rPr>
            <w:rStyle w:val="a3"/>
          </w:rPr>
          <w:t>https://1prime.ru/20250708/pensiya-859250644.html</w:t>
        </w:r>
      </w:hyperlink>
    </w:p>
    <w:p w14:paraId="3475C7E8" w14:textId="77777777" w:rsidR="002C6D7C" w:rsidRPr="007D728B" w:rsidRDefault="002C6D7C" w:rsidP="002C6D7C">
      <w:pPr>
        <w:pStyle w:val="2"/>
      </w:pPr>
      <w:bookmarkStart w:id="86" w:name="a6"/>
      <w:bookmarkStart w:id="87" w:name="_Toc202860707"/>
      <w:bookmarkEnd w:id="86"/>
      <w:r w:rsidRPr="007D728B">
        <w:t>РИА Новости, 07.07.2025, Бюджетный комитет Госдумы поддержал отчет об исполнении бюджета Соцфонда РФ за 2024 г</w:t>
      </w:r>
      <w:bookmarkEnd w:id="87"/>
    </w:p>
    <w:p w14:paraId="2582D7BD" w14:textId="77777777" w:rsidR="002C6D7C" w:rsidRPr="007D728B" w:rsidRDefault="002C6D7C" w:rsidP="003B5E28">
      <w:pPr>
        <w:pStyle w:val="3"/>
      </w:pPr>
      <w:bookmarkStart w:id="88" w:name="_Toc202860708"/>
      <w:r w:rsidRPr="007D728B">
        <w:t>Комитет Госдумы по бюджету и налогам рекомендовал принять закон об исполнении бюджета Фонда пенсионного и социального страхования (Соцфонда) РФ за 2024 год. На рассмотрение Думы его планируется вынести 9 июля.</w:t>
      </w:r>
      <w:bookmarkEnd w:id="88"/>
    </w:p>
    <w:p w14:paraId="279B39F0" w14:textId="77777777" w:rsidR="002C6D7C" w:rsidRPr="007D728B" w:rsidRDefault="002C6D7C" w:rsidP="002C6D7C">
      <w:r w:rsidRPr="007D728B">
        <w:t>Проект закона внесен правительством РФ. Он предусматривает утверждение отчета об исполнении бюджета Соцфонда за прошлый год по доходам в сумме 16,831 триллиона рублей (или 105,1% от утвержденного законом о его бюджете объема доходов), по расходам - 16,276 триллиона рублей (или 96,1% от утвержденной сводной бюджетной росписи). Таким образом, по итогам года образовался профицит бюджета фонда в сумме около 555 миллиардов рублей.</w:t>
      </w:r>
    </w:p>
    <w:p w14:paraId="090A8295" w14:textId="77777777" w:rsidR="002C6D7C" w:rsidRPr="007D728B" w:rsidRDefault="002C6D7C" w:rsidP="002C6D7C">
      <w:r w:rsidRPr="007D728B">
        <w:t xml:space="preserve">В 2024 году в бюджет Соцфонда поступили межбюджетные трансферты из федерального бюджета в объеме около 5,48 триллиона рублей, из региональных бюджетов - 347,778 миллиарда рублей, из бюджета Федерального фонда обязательного медицинского страхования - 166,944 миллиарда рублей. </w:t>
      </w:r>
    </w:p>
    <w:p w14:paraId="73405229" w14:textId="77777777" w:rsidR="00C26A23" w:rsidRPr="007D728B" w:rsidRDefault="00C26A23" w:rsidP="00C26A23">
      <w:pPr>
        <w:pStyle w:val="2"/>
      </w:pPr>
      <w:bookmarkStart w:id="89" w:name="_Toc202860709"/>
      <w:r w:rsidRPr="007D728B">
        <w:lastRenderedPageBreak/>
        <w:t>ТАСС, 07.07.2025, Комитет ГД одобрил отчет об исполнении бюджета СФР</w:t>
      </w:r>
      <w:bookmarkEnd w:id="89"/>
    </w:p>
    <w:p w14:paraId="059CEC67" w14:textId="77777777" w:rsidR="00C26A23" w:rsidRPr="007D728B" w:rsidRDefault="00C26A23" w:rsidP="003B5E28">
      <w:pPr>
        <w:pStyle w:val="3"/>
      </w:pPr>
      <w:bookmarkStart w:id="90" w:name="_Toc202860710"/>
      <w:r w:rsidRPr="007D728B">
        <w:t>Комитет Госдумы по бюджету и налогам рекомендовал нижней парламента принять отчет об исполнении бюджета Фонда пенсионного и социального страхования РФ за 2024 год. Предусматривается, что Госдума рассмотрит документ на заседании 9 июля.</w:t>
      </w:r>
      <w:bookmarkEnd w:id="90"/>
    </w:p>
    <w:p w14:paraId="7025E87B" w14:textId="77777777" w:rsidR="00C26A23" w:rsidRPr="007D728B" w:rsidRDefault="00C26A23" w:rsidP="00C26A23">
      <w:r w:rsidRPr="007D728B">
        <w:t>Бюджет фонда формируется раздельно по каждому виду обязательного социального страхования: обязательному пенсионному страхованию (ОПС), обязательному социальному страхованию на случай временной нетрудоспособности и в связи с материнством (ОСС), обязательному социальному страхованию от несчастных случаев на производстве и профессиональных заболеваний (НС), при этом средства конкретного вида обязательного социального страхования не могут являться источником финансирования дефицита средств бюджета по другому виду обязательного социального страхования, указано в заключении комитета Госдумы по труду и социальной политике.</w:t>
      </w:r>
    </w:p>
    <w:p w14:paraId="7954B84E" w14:textId="77777777" w:rsidR="00C26A23" w:rsidRPr="007D728B" w:rsidRDefault="00C26A23" w:rsidP="00C26A23">
      <w:r w:rsidRPr="007D728B">
        <w:t>Бюджет фонда за 2024 год исполнен по доходам в сумме 16,83 трлн рублей (105,1% к бюджетным назначениям), из них доходы по распределительной составляющей бюджета - 16,749 трлн рублей (105,2% к бюджетным назначениям). Исполнение бюджета фонда по расходам за 2024 год составило 16,275 трлн рублей (100,6% к бюджетным назначениям), из них по распределительной составляющей бюджета - 16,223 трлн рублей (100,6% к бюджетным назначениям).</w:t>
      </w:r>
    </w:p>
    <w:p w14:paraId="422F91D4" w14:textId="77777777" w:rsidR="00C26A23" w:rsidRPr="007D728B" w:rsidRDefault="00C26A23" w:rsidP="00C26A23">
      <w:r w:rsidRPr="007D728B">
        <w:t>Бюджет фонда исполнен с профицитом в общей сумме 554,92 млрд руб., при утвержденном законом о бюджете фонда на 2024 год объеме дефицита в сумме 158,79 млрд рублей, при этом дефицит сложился по распределительной составляющей бюджета в части ОПС, который покрывался за счет остатков средств на ОПС, сложившийся на 1 января 2024 года.</w:t>
      </w:r>
    </w:p>
    <w:p w14:paraId="35FA57D8" w14:textId="77777777" w:rsidR="00C26A23" w:rsidRPr="007D728B" w:rsidRDefault="00C26A23" w:rsidP="00C26A23">
      <w:r w:rsidRPr="007D728B">
        <w:t>Общая сумма межбюджетных трансфертов на выплаты, финансируемые за счет средств федерального бюджета, передаваемых в бюджет фонда в 2024 году, составила 5, 479 трлн рублей, что на 1,459 трлн рублей больше, чем в 2023 году (4,019 трлн рублей). Из общей суммы межбюджетных трансфертов на финансирование выплаты страховых пенсий перечислено 1,375 трлн рублей, что составило 79,7% от бюджетных назначений (1,725 трлн рублей). Межбюджетные трансферты из бюджетов субъектов РФ поступили в сумме 347,8 млрд рублей, что в 1,2 раза больше, чем в 2023 году.</w:t>
      </w:r>
    </w:p>
    <w:p w14:paraId="6008CD89" w14:textId="77777777" w:rsidR="00C26A23" w:rsidRDefault="00C26A23" w:rsidP="00C26A23">
      <w:hyperlink r:id="rId30" w:history="1">
        <w:r w:rsidRPr="007D728B">
          <w:rPr>
            <w:rStyle w:val="a3"/>
          </w:rPr>
          <w:t>https://tass.ru/ekonomika/24450843</w:t>
        </w:r>
      </w:hyperlink>
      <w:r w:rsidRPr="007D728B">
        <w:t xml:space="preserve"> </w:t>
      </w:r>
    </w:p>
    <w:p w14:paraId="4CC1F954" w14:textId="77777777" w:rsidR="00DD4E93" w:rsidRDefault="00DD4E93" w:rsidP="00DD4E93">
      <w:pPr>
        <w:pStyle w:val="2"/>
      </w:pPr>
      <w:bookmarkStart w:id="91" w:name="_Toc202860711"/>
      <w:r>
        <w:t>Российская газета, 07.07.2025</w:t>
      </w:r>
      <w:r w:rsidRPr="00DD4E93">
        <w:t xml:space="preserve">, </w:t>
      </w:r>
      <w:r>
        <w:t>Сенатор Епифанова напомнила, кому и на сколько увеличат пенсию с 1 августа</w:t>
      </w:r>
      <w:bookmarkEnd w:id="91"/>
    </w:p>
    <w:p w14:paraId="4886EF52" w14:textId="77777777" w:rsidR="00DD4E93" w:rsidRDefault="00DD4E93" w:rsidP="00DD4E93">
      <w:pPr>
        <w:pStyle w:val="3"/>
      </w:pPr>
      <w:bookmarkStart w:id="92" w:name="_Toc202860712"/>
      <w:r>
        <w:t>С 1 августа в России произойдет очередное увеличение пенсий работающих пенсионеров. Это касается тех, кто продолжает официально трудиться после выхода на пенсию и получает страховую пенсию по старости, напомнила "РГ" сенатор Ольга Епифанова.</w:t>
      </w:r>
      <w:bookmarkEnd w:id="92"/>
    </w:p>
    <w:p w14:paraId="7B97F487" w14:textId="77777777" w:rsidR="00DD4E93" w:rsidRDefault="00DD4E93" w:rsidP="00DD4E93">
      <w:r>
        <w:t xml:space="preserve">"Их выплаты будут скорректированы с учетом тех индивидуальных пенсионных коэффициентов (ИПК), которые они заработали в 2024 году", - сказала она. Однако </w:t>
      </w:r>
      <w:r>
        <w:lastRenderedPageBreak/>
        <w:t>следует помнить, что работающие пенсионеры за год не могут получить больше 3 ИПК (те, кто пока не вышел на пенсию, могут заработать до 10 ИПК в год).</w:t>
      </w:r>
    </w:p>
    <w:p w14:paraId="0F8CD3C9" w14:textId="77777777" w:rsidR="00DD4E93" w:rsidRDefault="00DD4E93" w:rsidP="00DD4E93">
      <w:r>
        <w:t>Как пояснил профессор Финансового университета при правительстве РФ Александр Сафонов, если человек работал в течение года, и его зарплата была не меньше МРОТ, то он сможет получить как минимум один балл. Если зарплата была выше - максимум 3 балла.</w:t>
      </w:r>
    </w:p>
    <w:p w14:paraId="28A5797F" w14:textId="77777777" w:rsidR="00DD4E93" w:rsidRDefault="00DD4E93" w:rsidP="00DD4E93">
      <w:r>
        <w:t>"С 1 января 2025 года стоимость одного пенсионного коэффициента установлена Правительством России в размере 145 рублей 69 копеек. Таким образом, минимальная прибавка составит 145 рублей 69 копеек, максимально возможная прибавка - составит около 437 рублей", - добавил Сафонов. Увеличенный размер пенсии начнет выплачиваться с августа 2025 года.</w:t>
      </w:r>
    </w:p>
    <w:p w14:paraId="6F32CECE" w14:textId="77777777" w:rsidR="00DD4E93" w:rsidRDefault="00DD4E93" w:rsidP="00DD4E93">
      <w:r>
        <w:t>Ольга Епифанова напомнила, что когда пенсионер уволится, его пенсию пересчитают в сторону увеличения с учетом всех пропущенных индексаций за время работы.</w:t>
      </w:r>
    </w:p>
    <w:p w14:paraId="0B34B498" w14:textId="77777777" w:rsidR="00DD4E93" w:rsidRDefault="00DD4E93" w:rsidP="00DD4E93">
      <w:r>
        <w:t>В течение года также предусмотрено увеличение фиксированной части пенсии для пожилых людей, достигших 80-летнего возраста, и для граждан, которым в 2025 году была установлена I группа инвалидности - для них эта часть пенсии будет удвоена.</w:t>
      </w:r>
    </w:p>
    <w:p w14:paraId="0000D329" w14:textId="77777777" w:rsidR="00DD4E93" w:rsidRDefault="00DD4E93" w:rsidP="00DD4E93">
      <w:r>
        <w:t>С 1 октября дополнительные изменения коснутся военных пенсионеров и бывших сотрудников силовых ведомств - их пенсии увеличатся на 4,5%.</w:t>
      </w:r>
    </w:p>
    <w:p w14:paraId="3AB17841" w14:textId="77777777" w:rsidR="00DD4E93" w:rsidRDefault="00DD4E93" w:rsidP="00DD4E93">
      <w:hyperlink r:id="rId31" w:history="1">
        <w:r w:rsidRPr="00983ECC">
          <w:rPr>
            <w:rStyle w:val="a3"/>
          </w:rPr>
          <w:t>https://rg.ru/2025/07/07/senator-epifanova-napomnila-komu-i-na-skolko-uvelichat-pensiiu-s-1-avgusta.html</w:t>
        </w:r>
      </w:hyperlink>
      <w:r>
        <w:t xml:space="preserve"> </w:t>
      </w:r>
    </w:p>
    <w:p w14:paraId="455F1D79" w14:textId="77777777" w:rsidR="000970DD" w:rsidRDefault="000970DD" w:rsidP="000970DD">
      <w:pPr>
        <w:pStyle w:val="2"/>
      </w:pPr>
      <w:bookmarkStart w:id="93" w:name="_Toc202860713"/>
      <w:r>
        <w:t>Газета.Ru, 08.07.2025</w:t>
      </w:r>
      <w:r w:rsidRPr="000970DD">
        <w:t xml:space="preserve">, </w:t>
      </w:r>
      <w:r>
        <w:t>В России проведут перерасчет страховой пенсии для части россиян</w:t>
      </w:r>
      <w:bookmarkEnd w:id="93"/>
    </w:p>
    <w:p w14:paraId="6CFA73A3" w14:textId="77777777" w:rsidR="000970DD" w:rsidRDefault="000970DD" w:rsidP="000970DD">
      <w:pPr>
        <w:pStyle w:val="3"/>
      </w:pPr>
      <w:bookmarkStart w:id="94" w:name="_Toc202860714"/>
      <w:r>
        <w:t>В Государственную Думу Российской Федерации внесен правительственный законопроект, предусматривающий включение в страховой стаж периодов ухода за каждым ребенком в семье до достижения им возраста полутора лет. Информация об этом размещена в электронной базе данных Государственной Думы.</w:t>
      </w:r>
      <w:bookmarkEnd w:id="94"/>
    </w:p>
    <w:p w14:paraId="5F331565" w14:textId="77777777" w:rsidR="000970DD" w:rsidRDefault="000970DD" w:rsidP="000970DD">
      <w:r>
        <w:t>В соответствии с действующим законодательством, в страховой стаж засчитываются периоды ухода только за четырьмя детьми.</w:t>
      </w:r>
    </w:p>
    <w:p w14:paraId="45C8B429" w14:textId="77777777" w:rsidR="000970DD" w:rsidRDefault="000970DD" w:rsidP="000970DD">
      <w:r>
        <w:t>Согласно законопроекту, с 1 января 2025 года гражданам, удостоенным звания "Мать-героиня" указом Президента Российской Федерации, будет назначаться дополнительное ежемесячное материальное обеспечение. Кроме того, многодетные родители смогут обратиться за перерасчетом размера пенсии, при этом будет учитываться период ухода за ребенком до полутора лет без каких-либо ограничений.</w:t>
      </w:r>
    </w:p>
    <w:p w14:paraId="3FB45506" w14:textId="77777777" w:rsidR="000970DD" w:rsidRDefault="000970DD" w:rsidP="000970DD">
      <w:r>
        <w:t>До этого глава Михаил Мишустин заявил, что комплекс социальных гарантий, льгот и выплат для обладательниц звания «Мать-героиня» будет приравнен к уровню поддержки, предусмотренной для Героев Труда.</w:t>
      </w:r>
    </w:p>
    <w:p w14:paraId="042E8FA4" w14:textId="77777777" w:rsidR="000970DD" w:rsidRDefault="000970DD" w:rsidP="000970DD">
      <w:hyperlink r:id="rId32" w:history="1">
        <w:r w:rsidRPr="00983ECC">
          <w:rPr>
            <w:rStyle w:val="a3"/>
          </w:rPr>
          <w:t>https://www.gazeta.ru/social/news/2025/07/08/26218784.shtml</w:t>
        </w:r>
      </w:hyperlink>
      <w:r>
        <w:t xml:space="preserve"> </w:t>
      </w:r>
    </w:p>
    <w:p w14:paraId="09492C7F" w14:textId="77777777" w:rsidR="00C735D8" w:rsidRDefault="00C735D8" w:rsidP="00C735D8">
      <w:pPr>
        <w:pStyle w:val="2"/>
      </w:pPr>
      <w:bookmarkStart w:id="95" w:name="_Toc202860715"/>
      <w:r>
        <w:lastRenderedPageBreak/>
        <w:t>Газета.Ru, 08.07.2025</w:t>
      </w:r>
      <w:r w:rsidRPr="00C735D8">
        <w:t xml:space="preserve">, </w:t>
      </w:r>
      <w:r>
        <w:t>Россиянам пообещали зарплаты более 130 тыс. Рублей</w:t>
      </w:r>
      <w:bookmarkEnd w:id="95"/>
    </w:p>
    <w:p w14:paraId="573CB42A" w14:textId="77777777" w:rsidR="00C735D8" w:rsidRDefault="00C735D8" w:rsidP="00C735D8">
      <w:pPr>
        <w:pStyle w:val="3"/>
      </w:pPr>
      <w:bookmarkStart w:id="96" w:name="_Toc202860716"/>
      <w:r>
        <w:t>Средняя зарплата россиян в 2027 году превысит 130 тыс. рублей, спрогнозировал для "Газеты.Ru" кандидат экономических наук, доцент Финансового университета при правительстве РФ Игорь Балынин.</w:t>
      </w:r>
      <w:bookmarkEnd w:id="96"/>
    </w:p>
    <w:p w14:paraId="4ED899A8" w14:textId="77777777" w:rsidR="00C735D8" w:rsidRDefault="00C735D8" w:rsidP="00C735D8">
      <w:r>
        <w:t>"В 2024 году средняя зарплата превысила 89 тыс. рублей, в первом квартале 2025 года уже была преодолена отметка в 92 тыс. рублей. Это на 14,5% больше показателей первого квартала 2024 года. Я думаю, что в текущем 2025 году по показателю средней зарплаты удастся преодолеть отметку в 105 тыс. рублей, а в следующем 2026 году - в 118 тысяч рублей, в 2027 году - 130 тыс. рублей. Я уверен, что рост средних зарплат в 2025-2027 годы будет идти темпами, которые будут значительно выше инфляции. Соответственно, мы будем видеть рост зарплат в реальном выражении вне зависимости от уровня роста цен. На рост средних зарплат в реальном выражении будут оказывать, прежде всего, увеличение минимального размера оплаты труда, ситуация на рынке труда, особое внимание к технологической трансформации производственных процессов", - отметил Балынин.</w:t>
      </w:r>
    </w:p>
    <w:p w14:paraId="668B992C" w14:textId="77777777" w:rsidR="00C735D8" w:rsidRDefault="00C735D8" w:rsidP="00C735D8">
      <w:r>
        <w:t>В настоящее время минимальный размер оплаты труда составляет 22 440 рублей, он увеличился по сравнению с прошлым годом на 16,6%. На следующий год ожидается, что МРОТ превысит 27 тыс. рублей (+20% к 2025 году). Балынин уточнил, что при повышении МРОТ растут зарплаты в среднем по стране.</w:t>
      </w:r>
    </w:p>
    <w:p w14:paraId="14801058" w14:textId="77777777" w:rsidR="00C735D8" w:rsidRDefault="00C735D8" w:rsidP="00C735D8">
      <w:r>
        <w:t>Он добавил, что ситуация на рынке труда связана как с дефицитом работников отдельных профессиональных групп, так и существующим огромным спросом на высококвалифицированные кадры во всех видах деятельности. Для наращивания темпов развития отечественного производства крайне важно активное внедрение современных технологий и их постоянное обновление, уверен Балынин. В связи с этим важна концентрация на привлечении работников, способных его обеспечивать. Это все оказывает влияние на увеличение размеров зарплатных предложений, заключил экономист. Он добавил, что работодатели могут активно задействовать и другой арсенал инструментов, помимо зарплаты, - предоставление корпоративных пенсионных программ или корпоративных программ оказания дополнительной поддержки работникам, имеющих детей.</w:t>
      </w:r>
    </w:p>
    <w:p w14:paraId="0FFFADE7" w14:textId="77777777" w:rsidR="00C735D8" w:rsidRPr="00C735D8" w:rsidRDefault="00C735D8" w:rsidP="00C735D8">
      <w:hyperlink r:id="rId33" w:history="1">
        <w:r w:rsidRPr="00983ECC">
          <w:rPr>
            <w:rStyle w:val="a3"/>
          </w:rPr>
          <w:t>https://www.gazeta.ru/business/news/2025/07/08/26213390.shtml</w:t>
        </w:r>
      </w:hyperlink>
      <w:r w:rsidRPr="00C735D8">
        <w:t xml:space="preserve"> </w:t>
      </w:r>
    </w:p>
    <w:p w14:paraId="5EBF37A8" w14:textId="77777777" w:rsidR="00287438" w:rsidRPr="007D728B" w:rsidRDefault="00287438" w:rsidP="00287438">
      <w:pPr>
        <w:pStyle w:val="2"/>
      </w:pPr>
      <w:bookmarkStart w:id="97" w:name="_Toc202860717"/>
      <w:r w:rsidRPr="007D728B">
        <w:t>Пенсия.pro, 07.07.2025, Средняя пенсия неработающих пенсионеров превысила 24 000 рублей</w:t>
      </w:r>
      <w:bookmarkEnd w:id="97"/>
    </w:p>
    <w:p w14:paraId="68C6FF78" w14:textId="77777777" w:rsidR="00287438" w:rsidRPr="007D728B" w:rsidRDefault="00287438" w:rsidP="003B5E28">
      <w:pPr>
        <w:pStyle w:val="3"/>
      </w:pPr>
      <w:bookmarkStart w:id="98" w:name="_Toc202860718"/>
      <w:r w:rsidRPr="007D728B">
        <w:t>Средняя пенсия неработающих пенсионеров в России к концу весны составила 24 019 рублей. В начале года она была чуть ниже - 23 758 рублей. За три месяца прибавка составила 261 рубль. С апреля и до конца года прибавок не ожидается.</w:t>
      </w:r>
      <w:bookmarkEnd w:id="98"/>
    </w:p>
    <w:p w14:paraId="35439DD3" w14:textId="77777777" w:rsidR="00287438" w:rsidRPr="007D728B" w:rsidRDefault="00287438" w:rsidP="00287438">
      <w:r w:rsidRPr="007D728B">
        <w:t>Число пенсионеров в стране продолжает расти: по последним данным Соцфонда, их более 40,9 млн человек. Из них часть продолжает работать, но средние цифры приведены именно для тех, кто уже завершил трудовую деятельность.</w:t>
      </w:r>
    </w:p>
    <w:p w14:paraId="7E0A6B76" w14:textId="77777777" w:rsidR="00287438" w:rsidRPr="007D728B" w:rsidRDefault="00287438" w:rsidP="00287438">
      <w:r w:rsidRPr="007D728B">
        <w:lastRenderedPageBreak/>
        <w:t>Для сравнения: минимальный прожиточный минимум для пенсионеров в 2025 году составляет 14 392 рубля, а индексация фиксированной выплаты в 2025 году была проведена на 7,5 %.</w:t>
      </w:r>
    </w:p>
    <w:p w14:paraId="70C97677" w14:textId="77777777" w:rsidR="00287438" w:rsidRPr="007D728B" w:rsidRDefault="00287438" w:rsidP="00287438">
      <w:r w:rsidRPr="007D728B">
        <w:t>Страховые пенсии россиянам, вышедшим на заслуженный отдых, начнут индексировать два раза в год, заявил председатель правительства Михаил Мишустин на совещании о снижении бедности. По словам чиновника, с 2026 года первое повышение пенсий по старости будет происходить в феврале - с учетом уровня инфляции за предыдущий год, а второе - в апреле, в зависимости от роста доходов Социального фонда.</w:t>
      </w:r>
    </w:p>
    <w:p w14:paraId="7BD2A2F2" w14:textId="77777777" w:rsidR="00287438" w:rsidRPr="007D728B" w:rsidRDefault="00287438" w:rsidP="00287438">
      <w:hyperlink r:id="rId34" w:history="1">
        <w:r w:rsidRPr="007D728B">
          <w:rPr>
            <w:rStyle w:val="a3"/>
          </w:rPr>
          <w:t>https://pensiya.pro/news/srednyaya-pensiya-nerabotayushhih-pensionerov-prevysila-24-000-rublej/</w:t>
        </w:r>
      </w:hyperlink>
      <w:r w:rsidRPr="007D728B">
        <w:t xml:space="preserve"> </w:t>
      </w:r>
    </w:p>
    <w:p w14:paraId="5AC21785" w14:textId="77777777" w:rsidR="00972045" w:rsidRPr="007D728B" w:rsidRDefault="00972045" w:rsidP="00972045">
      <w:pPr>
        <w:pStyle w:val="2"/>
      </w:pPr>
      <w:bookmarkStart w:id="99" w:name="_Toc202860719"/>
      <w:r w:rsidRPr="007D728B">
        <w:t>РБК, 07.07.2025, Все о пенсии работающего пенсионера: сколько и как получить, индексация</w:t>
      </w:r>
      <w:bookmarkEnd w:id="99"/>
    </w:p>
    <w:p w14:paraId="630D4206" w14:textId="77777777" w:rsidR="00972045" w:rsidRPr="007D728B" w:rsidRDefault="00972045" w:rsidP="003B5E28">
      <w:pPr>
        <w:pStyle w:val="3"/>
      </w:pPr>
      <w:bookmarkStart w:id="100" w:name="_Toc202860720"/>
      <w:r w:rsidRPr="007D728B">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bookmarkEnd w:id="100"/>
    </w:p>
    <w:p w14:paraId="0EAAD1ED" w14:textId="77777777" w:rsidR="00972045" w:rsidRPr="007D728B" w:rsidRDefault="00972045" w:rsidP="00972045">
      <w:r w:rsidRPr="007D728B">
        <w:t>Президент России Владимир Путин в июле 2024 года подписал закон, который позволил возобновить индексацию пенсий работающим пенсионерам. Такая индексация была приостановлена с 2016 года. Согласно закону № 173-ФЗ от 8 июля 2024 года, пенсии работающих пенсионеров будут ежегодно повышаться на уровень инфляции предыдущего года. Впервые индексацию провели 1 января 2025 года — на 9,5%.</w:t>
      </w:r>
    </w:p>
    <w:p w14:paraId="4A441A3C" w14:textId="77777777" w:rsidR="00972045" w:rsidRPr="007D728B" w:rsidRDefault="00972045" w:rsidP="00972045">
      <w:r w:rsidRPr="007D728B">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31AF3EEC" w14:textId="77777777" w:rsidR="00972045" w:rsidRPr="007D728B" w:rsidRDefault="00972045" w:rsidP="00972045">
      <w:r w:rsidRPr="007D728B">
        <w:t>Индексация страховой части пенсии работающих пенсионеров будет традиционно проведена 1 августа — она также будет сделана автоматически без необходимости подавать заявление со стороны пенсионера. В этой индексации размер пенсии будет увеличен за счет накопленных пенсионных баллов от отчислений работодателя за предыдущий год, но прибавка составит не более трех пенсионных коэффициентов. Таким образом, максимальная прибавка составит ₽437,07.</w:t>
      </w:r>
    </w:p>
    <w:p w14:paraId="2B0DB662" w14:textId="77777777" w:rsidR="00972045" w:rsidRPr="007D728B" w:rsidRDefault="00972045" w:rsidP="00972045">
      <w:r w:rsidRPr="007D728B">
        <w:t>Пенсия работающим пенсионерам: как начисляется и сколько</w:t>
      </w:r>
    </w:p>
    <w:p w14:paraId="481A8E7D" w14:textId="77777777" w:rsidR="00972045" w:rsidRPr="007D728B" w:rsidRDefault="00972045" w:rsidP="00972045">
      <w:r w:rsidRPr="007D728B">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3DD936CA" w14:textId="77777777" w:rsidR="00972045" w:rsidRPr="007D728B" w:rsidRDefault="00972045" w:rsidP="00972045">
      <w:r w:rsidRPr="007D728B">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5117B401" w14:textId="77777777" w:rsidR="00972045" w:rsidRPr="007D728B" w:rsidRDefault="00972045" w:rsidP="00972045">
      <w:r w:rsidRPr="007D728B">
        <w:t>По данным Социального фонда России, на 1 мая 2025 года численность пенсионеров составляла почти 41 млн человек: при этом доля работающих пенсионеров была равна около 8 млн, а неработающих — чуть более 33 млн.</w:t>
      </w:r>
    </w:p>
    <w:p w14:paraId="1561754A" w14:textId="77777777" w:rsidR="00972045" w:rsidRPr="007D728B" w:rsidRDefault="00972045" w:rsidP="00972045">
      <w:r w:rsidRPr="007D728B">
        <w:lastRenderedPageBreak/>
        <w:t>Средний размер пенсии на эту дату равнялся ₽23 453,24, в том числе пенсии работающих пенсионеров — ₽21 106,87, неработающих — ₽24 014,89.</w:t>
      </w:r>
    </w:p>
    <w:p w14:paraId="56DD5313" w14:textId="77777777" w:rsidR="00972045" w:rsidRPr="007D728B" w:rsidRDefault="00972045" w:rsidP="00972045">
      <w:r w:rsidRPr="007D728B">
        <w:t>Работающий пенсионер может получать два вида пенсии</w:t>
      </w:r>
    </w:p>
    <w:p w14:paraId="03C8ECC7" w14:textId="77777777" w:rsidR="00972045" w:rsidRPr="007D728B" w:rsidRDefault="00972045" w:rsidP="00972045">
      <w:r w:rsidRPr="007D728B">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4E303ED9" w14:textId="77777777" w:rsidR="00972045" w:rsidRPr="007D728B" w:rsidRDefault="00972045" w:rsidP="00972045">
      <w:r w:rsidRPr="007D728B">
        <w:t>В 2024 году для назначения страховой пенсии по старости необходимо было одновременное соблюдение трех условий:</w:t>
      </w:r>
    </w:p>
    <w:p w14:paraId="2BE7D949" w14:textId="77777777" w:rsidR="00972045" w:rsidRPr="007D728B" w:rsidRDefault="00972045" w:rsidP="00972045">
      <w:r w:rsidRPr="007D728B">
        <w:t xml:space="preserve">    достижение общеустановленного возраста выхода на пенсию (для женщин — 58 лет, для мужчин — 63 года);</w:t>
      </w:r>
    </w:p>
    <w:p w14:paraId="78877FD0" w14:textId="77777777" w:rsidR="00972045" w:rsidRPr="007D728B" w:rsidRDefault="00972045" w:rsidP="00972045">
      <w:r w:rsidRPr="007D728B">
        <w:t xml:space="preserve">    наличие не менее 15 лет страхового стажа;</w:t>
      </w:r>
    </w:p>
    <w:p w14:paraId="013F348B" w14:textId="77777777" w:rsidR="00972045" w:rsidRPr="007D728B" w:rsidRDefault="00972045" w:rsidP="00972045">
      <w:r w:rsidRPr="007D728B">
        <w:t xml:space="preserve">    наличие не менее 28,2 пенсионного коэффициента.</w:t>
      </w:r>
    </w:p>
    <w:p w14:paraId="70CF7436" w14:textId="77777777" w:rsidR="00972045" w:rsidRPr="007D728B" w:rsidRDefault="00972045" w:rsidP="00972045">
      <w:r w:rsidRPr="007D728B">
        <w:t>В 2025 году значение минимального индивидуального пенсионного коэффициента (ИПК), необходимого для назначения пенсии, увеличено до 30. В 2025 году нет возрастной группы, которая могла бы выйти на пенсию на общих основаниях, кроме тех, кто имеет право на досрочное назначение страховой пенсии.</w:t>
      </w:r>
    </w:p>
    <w:p w14:paraId="61AA32E7" w14:textId="77777777" w:rsidR="00972045" w:rsidRPr="007D728B" w:rsidRDefault="00972045" w:rsidP="00972045">
      <w:r w:rsidRPr="007D728B">
        <w:t>Индексация фиксированной части пенсии работающим пенсионерам не проводилась с 2016 года.</w:t>
      </w:r>
    </w:p>
    <w:p w14:paraId="596FB3E3" w14:textId="77777777" w:rsidR="00972045" w:rsidRPr="007D728B" w:rsidRDefault="00972045" w:rsidP="00972045">
      <w:r w:rsidRPr="007D728B">
        <w:t>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2D5501DA" w14:textId="77777777" w:rsidR="00972045" w:rsidRPr="007D728B" w:rsidRDefault="00972045" w:rsidP="00972045">
      <w:r w:rsidRPr="007D728B">
        <w:t>Пример: стоимость одного пенсионного коэффициента в 2025 году — ₽145,69 (увеличена с учетом фактической инфляции на 9,5%). Таким образом, максимальная надбавка за трудовой стаж, которую сможет получить работающий пенсионер: 3 × ₽145,69 = ₽437,07.</w:t>
      </w:r>
    </w:p>
    <w:p w14:paraId="3134E1BC" w14:textId="77777777" w:rsidR="00972045" w:rsidRPr="007D728B" w:rsidRDefault="00972045" w:rsidP="00972045">
      <w:r w:rsidRPr="007D728B">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54C4C575" w14:textId="77777777" w:rsidR="00972045" w:rsidRPr="007D728B" w:rsidRDefault="00972045" w:rsidP="00972045">
      <w:r w:rsidRPr="007D728B">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1BD80361" w14:textId="77777777" w:rsidR="00972045" w:rsidRPr="007D728B" w:rsidRDefault="00972045" w:rsidP="00972045">
      <w:r w:rsidRPr="007D728B">
        <w:t>У кого есть пенсионные накопления:</w:t>
      </w:r>
    </w:p>
    <w:p w14:paraId="49066CF7" w14:textId="77777777" w:rsidR="00972045" w:rsidRPr="007D728B" w:rsidRDefault="00972045" w:rsidP="00972045">
      <w:r w:rsidRPr="007D728B">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w:t>
      </w:r>
    </w:p>
    <w:p w14:paraId="168F1993" w14:textId="77777777" w:rsidR="00972045" w:rsidRPr="007D728B" w:rsidRDefault="00972045" w:rsidP="00972045">
      <w:r w:rsidRPr="007D728B">
        <w:lastRenderedPageBreak/>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0AD4C7B7" w14:textId="77777777" w:rsidR="00972045" w:rsidRPr="007D728B" w:rsidRDefault="00972045" w:rsidP="00972045">
      <w:r w:rsidRPr="007D728B">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1FFE6A82" w14:textId="77777777" w:rsidR="00972045" w:rsidRPr="007D728B" w:rsidRDefault="00972045" w:rsidP="00972045">
      <w:r w:rsidRPr="007D728B">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7E48CB73" w14:textId="77777777" w:rsidR="00972045" w:rsidRPr="007D728B" w:rsidRDefault="00972045" w:rsidP="00972045">
      <w:r w:rsidRPr="007D728B">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49B1ECE5" w14:textId="77777777" w:rsidR="00972045" w:rsidRPr="007D728B" w:rsidRDefault="00972045" w:rsidP="00972045">
      <w:r w:rsidRPr="007D728B">
        <w:t>На 2025 год ожидаемый период выплаты накопительной пенсии, согласно закону, увеличен до 22,5 года (270 месяцев).</w:t>
      </w:r>
    </w:p>
    <w:p w14:paraId="49D9D93E" w14:textId="77777777" w:rsidR="00972045" w:rsidRPr="007D728B" w:rsidRDefault="00972045" w:rsidP="00972045">
      <w:r w:rsidRPr="007D728B">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45700760" w14:textId="77777777" w:rsidR="00972045" w:rsidRPr="007D728B" w:rsidRDefault="00972045" w:rsidP="00972045">
      <w:r w:rsidRPr="007D728B">
        <w:t>Индексация пенсий работающим пенсионерам</w:t>
      </w:r>
    </w:p>
    <w:p w14:paraId="75D7BE45" w14:textId="77777777" w:rsidR="00972045" w:rsidRPr="007D728B" w:rsidRDefault="00972045" w:rsidP="00972045">
      <w:r w:rsidRPr="007D728B">
        <w:t>Если человек достиг пенсионного возраста и продолжает работать, то после выхода на заслуженный отдых к страховой и фиксированной части будет применяться повышающий коэффициент</w:t>
      </w:r>
    </w:p>
    <w:p w14:paraId="70AB5972" w14:textId="77777777" w:rsidR="00972045" w:rsidRPr="007D728B" w:rsidRDefault="00972045" w:rsidP="00972045">
      <w:r w:rsidRPr="007D728B">
        <w:t>Индексация фиксированной части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78935855" w14:textId="77777777" w:rsidR="00972045" w:rsidRPr="007D728B" w:rsidRDefault="00972045" w:rsidP="00972045">
      <w:r w:rsidRPr="007D728B">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47B0A0B3" w14:textId="77777777" w:rsidR="00972045" w:rsidRPr="007D728B" w:rsidRDefault="00972045" w:rsidP="00972045">
      <w:r w:rsidRPr="007D728B">
        <w:t>1 января 2025 года сначала было объявлено об индексации на 7,3%, но затем был дополнительно увеличены размер фиксированной выплаты к страховой пенсии и стоимость одного пенсионного коэффициента на 9,5% (с учетом фактической инфляции, которая составила по итогам года 9,52%).</w:t>
      </w:r>
    </w:p>
    <w:p w14:paraId="5E11DB8D" w14:textId="77777777" w:rsidR="00972045" w:rsidRPr="007D728B" w:rsidRDefault="00972045" w:rsidP="00972045">
      <w:r w:rsidRPr="007D728B">
        <w:t>Таким образом, с 1 января 2025 года базовая (фиксированная) часть страховой пенсии по старости как работающим, так и неработающим пенсионерам увеличилась на 9,5%, до ₽8907,70. Размер пенсионного коэффициента (ИПК) вырос до ₽145,69. В феврале пенсионеры получат увеличенную пенсию за февраль и доплату за январь.</w:t>
      </w:r>
    </w:p>
    <w:p w14:paraId="6E2098F8" w14:textId="77777777" w:rsidR="00972045" w:rsidRPr="007D728B" w:rsidRDefault="00972045" w:rsidP="00972045">
      <w:r w:rsidRPr="007D728B">
        <w:t xml:space="preserve">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w:t>
      </w:r>
      <w:r w:rsidRPr="007D728B">
        <w:lastRenderedPageBreak/>
        <w:t>в 2024 году составлял ₽13 290, а в 2025 году увеличен до ₽15 250. Для работающих пенсионеров доплата не проводится.</w:t>
      </w:r>
    </w:p>
    <w:p w14:paraId="73995FBF" w14:textId="77777777" w:rsidR="00972045" w:rsidRPr="007D728B" w:rsidRDefault="00972045" w:rsidP="00972045">
      <w:r w:rsidRPr="007D728B">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5DFB13C0" w14:textId="77777777" w:rsidR="00972045" w:rsidRPr="007D728B" w:rsidRDefault="00972045" w:rsidP="00972045">
      <w:r w:rsidRPr="007D728B">
        <w:t>Соцфонд приводит пример индексации</w:t>
      </w:r>
    </w:p>
    <w:p w14:paraId="0431A636" w14:textId="77777777" w:rsidR="00972045" w:rsidRPr="007D728B" w:rsidRDefault="00972045" w:rsidP="00972045">
      <w:r w:rsidRPr="007D728B">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7FC229F3" w14:textId="77777777" w:rsidR="00972045" w:rsidRPr="007D728B" w:rsidRDefault="00972045" w:rsidP="00972045">
      <w:r w:rsidRPr="007D728B">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56D0424B" w14:textId="77777777" w:rsidR="00972045" w:rsidRPr="007D728B" w:rsidRDefault="00972045" w:rsidP="00972045">
      <w:r w:rsidRPr="007D728B">
        <w:t>Доцент Финансового университета при Правительстве РФ Игорь Балынин привел «Российской газете» еще один пример расчета прибавки пенсии для работающего пенсионера.</w:t>
      </w:r>
    </w:p>
    <w:p w14:paraId="0E8C0A32" w14:textId="77777777" w:rsidR="00972045" w:rsidRPr="007D728B" w:rsidRDefault="00972045" w:rsidP="00972045">
      <w:r w:rsidRPr="007D728B">
        <w:t>Размер страховой пенсии, выплаченной работающему пенсионеру, в декабре составлял ₽23755. При этом на его лицевом счете была отражена сумма пенсии с учетом пропущенных индексаций, это ₽27 890.</w:t>
      </w:r>
    </w:p>
    <w:p w14:paraId="2D6FD690" w14:textId="77777777" w:rsidR="00972045" w:rsidRPr="007D728B" w:rsidRDefault="00972045" w:rsidP="00972045">
      <w:r w:rsidRPr="007D728B">
        <w:t>Прибавка к пенсии 1 января 2025 года изначально была рассчитана на 7,3% от ₽27 890, сумма самой прибавки получилась ₽2035,97. Но прибавили эту сумму к ₽237 55. В итоге работающему пенсионеру в январе 2025 года страховая пенсия была выплачена в размере ₽25 790,97.</w:t>
      </w:r>
    </w:p>
    <w:p w14:paraId="36872735" w14:textId="77777777" w:rsidR="00972045" w:rsidRPr="007D728B" w:rsidRDefault="00972045" w:rsidP="00972045">
      <w:r w:rsidRPr="007D728B">
        <w:t>Так как позже стало известно об индексации на 9,5%, то был сделан снова перерасчет. Для расчета нового размера берем опять ₽27 890, индексируем на 9,5%, получаем сумму прибавки ₽2649,55. Ее прибавляем к ₽23 755 и получаем размер страховой пенсии работающего пенсионера на 2025 год — ₽26 404,55. Так как в январе сумма была меньше, то за январь доплатят ₽613,58.</w:t>
      </w:r>
    </w:p>
    <w:p w14:paraId="79F7EE5F" w14:textId="77777777" w:rsidR="00972045" w:rsidRPr="007D728B" w:rsidRDefault="00972045" w:rsidP="00972045">
      <w:r w:rsidRPr="007D728B">
        <w:t>Как можно увеличить будущую пенсию</w:t>
      </w:r>
    </w:p>
    <w:p w14:paraId="3780B5B6" w14:textId="77777777" w:rsidR="00972045" w:rsidRPr="007D728B" w:rsidRDefault="00972045" w:rsidP="00972045">
      <w:r w:rsidRPr="007D728B">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5FC7E30D" w14:textId="77777777" w:rsidR="00972045" w:rsidRPr="007D728B" w:rsidRDefault="00972045" w:rsidP="00972045">
      <w:r w:rsidRPr="007D728B">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2025 году составит: 30 × ₽145,69 × 1,07 + ₽8907,70 × 1,056 = ₽14 083,18. Без применения повышающих коэффициентов — ₽13 278,4.</w:t>
      </w:r>
    </w:p>
    <w:p w14:paraId="125E650F" w14:textId="77777777" w:rsidR="00972045" w:rsidRPr="007D728B" w:rsidRDefault="00972045" w:rsidP="00972045">
      <w:r w:rsidRPr="007D728B">
        <w:t>Перерасчет пенсии после увольнения работающего пенсионера</w:t>
      </w:r>
    </w:p>
    <w:p w14:paraId="4A57A32D" w14:textId="77777777" w:rsidR="00972045" w:rsidRPr="007D728B" w:rsidRDefault="00972045" w:rsidP="00972045">
      <w:r w:rsidRPr="007D728B">
        <w:t>После прекращения трудовой деятельности работающего пенсионера происходит перерасчет страховой и фиксированной части пенсии</w:t>
      </w:r>
    </w:p>
    <w:p w14:paraId="1F1BCE11" w14:textId="77777777" w:rsidR="00972045" w:rsidRPr="007D728B" w:rsidRDefault="00972045" w:rsidP="00972045">
      <w:r w:rsidRPr="007D728B">
        <w:lastRenderedPageBreak/>
        <w:t>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08BD180E" w14:textId="77777777" w:rsidR="00972045" w:rsidRPr="007D728B" w:rsidRDefault="00972045" w:rsidP="00972045">
      <w:r w:rsidRPr="007D728B">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59507533" w14:textId="77777777" w:rsidR="00972045" w:rsidRPr="007D728B" w:rsidRDefault="00972045" w:rsidP="00972045">
      <w:r w:rsidRPr="007D728B">
        <w:t>Исходя из этого, рассмотрим пример, как и когда лучше увольняться работающему пенсионеру, чтобы максимально быстро получить все надбавки.</w:t>
      </w:r>
    </w:p>
    <w:p w14:paraId="7EAD147E" w14:textId="77777777" w:rsidR="00972045" w:rsidRPr="007D728B" w:rsidRDefault="00972045" w:rsidP="00972045">
      <w:r w:rsidRPr="007D728B">
        <w:t>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«РБК Инвестиций» в едином контактном центре СФР.</w:t>
      </w:r>
    </w:p>
    <w:p w14:paraId="50F8265A" w14:textId="77777777" w:rsidR="00972045" w:rsidRPr="007D728B" w:rsidRDefault="00972045" w:rsidP="00972045">
      <w:r w:rsidRPr="007D728B">
        <w:t>Если бы пенсионер уволился, например, 1 июня, то фактически считался бы работающим в июне, а значит, получил бы все надбавки не раньше августа.</w:t>
      </w:r>
    </w:p>
    <w:p w14:paraId="5AE418D8" w14:textId="77777777" w:rsidR="00972045" w:rsidRPr="007D728B" w:rsidRDefault="00972045" w:rsidP="00972045">
      <w:r w:rsidRPr="007D728B">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7B9A019D" w14:textId="77777777" w:rsidR="00972045" w:rsidRPr="007D728B" w:rsidRDefault="00972045" w:rsidP="00972045">
      <w:r w:rsidRPr="007D728B">
        <w:t>Как работающему пенсионеру рассчитать страховую пенсию по старости</w:t>
      </w:r>
    </w:p>
    <w:p w14:paraId="5E3CDA7F" w14:textId="77777777" w:rsidR="00972045" w:rsidRPr="007D728B" w:rsidRDefault="00972045" w:rsidP="00972045">
      <w:r w:rsidRPr="007D728B">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5F971AB8" w14:textId="77777777" w:rsidR="00972045" w:rsidRPr="007D728B" w:rsidRDefault="00972045" w:rsidP="00972045">
      <w:r w:rsidRPr="007D728B">
        <w:t>В выписке будут указаны ИПК и страховые периоды — трудовой стаж:</w:t>
      </w:r>
    </w:p>
    <w:p w14:paraId="42E8E3DA" w14:textId="77777777" w:rsidR="00972045" w:rsidRPr="007D728B" w:rsidRDefault="00972045" w:rsidP="00972045">
      <w:r w:rsidRPr="007D728B">
        <w:t>Пример выписки из лицевого счета СФР</w:t>
      </w:r>
    </w:p>
    <w:p w14:paraId="7B7A0852" w14:textId="77777777" w:rsidR="00972045" w:rsidRPr="007D728B" w:rsidRDefault="00972045" w:rsidP="00972045">
      <w:r w:rsidRPr="007D728B">
        <w:t>Также в выписке будут отражены данные о размере пенсионных накоплений, если были такие отчисления:</w:t>
      </w:r>
    </w:p>
    <w:p w14:paraId="139E21BC" w14:textId="77777777" w:rsidR="00972045" w:rsidRPr="007D728B" w:rsidRDefault="00972045" w:rsidP="00972045">
      <w:r w:rsidRPr="007D728B">
        <w:t>Пример выписки из лицевого счета СФР</w:t>
      </w:r>
    </w:p>
    <w:p w14:paraId="3480EB29" w14:textId="77777777" w:rsidR="00972045" w:rsidRPr="007D728B" w:rsidRDefault="00972045" w:rsidP="00972045">
      <w:r w:rsidRPr="007D728B">
        <w:t>Если есть учетная запись на портале «Госуслуги», то можно заказать выписку из СФР онлайн.</w:t>
      </w:r>
    </w:p>
    <w:p w14:paraId="50CA50C5" w14:textId="77777777" w:rsidR="00972045" w:rsidRPr="007D728B" w:rsidRDefault="00972045" w:rsidP="00972045">
      <w:r w:rsidRPr="007D728B">
        <w:t>Алгоритм получения справки в электронном виде</w:t>
      </w:r>
    </w:p>
    <w:p w14:paraId="7C897D57" w14:textId="77777777" w:rsidR="00972045" w:rsidRPr="007D728B" w:rsidRDefault="00972045" w:rsidP="00972045">
      <w:r w:rsidRPr="007D728B">
        <w:t xml:space="preserve">    Войдите в свой личный кабинет на портале, в перечне найдите раздел «Услуги».</w:t>
      </w:r>
    </w:p>
    <w:p w14:paraId="419A6266" w14:textId="77777777" w:rsidR="00972045" w:rsidRPr="007D728B" w:rsidRDefault="00972045" w:rsidP="00972045">
      <w:r w:rsidRPr="007D728B">
        <w:t xml:space="preserve">    Затем выберите в меню позицию «Справки и выписки» и нажмите на услугу «Извещение о состоянии лицевого счета в СФР».</w:t>
      </w:r>
    </w:p>
    <w:p w14:paraId="5ABDBD31" w14:textId="77777777" w:rsidR="00972045" w:rsidRPr="007D728B" w:rsidRDefault="00972045" w:rsidP="00972045">
      <w:r w:rsidRPr="007D728B">
        <w:t xml:space="preserve">    Далее — на кнопку «Получить выписку».</w:t>
      </w:r>
    </w:p>
    <w:p w14:paraId="3C0FEE59" w14:textId="77777777" w:rsidR="00972045" w:rsidRPr="007D728B" w:rsidRDefault="00972045" w:rsidP="00972045">
      <w:r w:rsidRPr="007D728B">
        <w:t xml:space="preserve">    На экране появится надпись: «Запрос отправлен».</w:t>
      </w:r>
    </w:p>
    <w:p w14:paraId="4A37953D" w14:textId="77777777" w:rsidR="00972045" w:rsidRPr="007D728B" w:rsidRDefault="00972045" w:rsidP="00972045">
      <w:r w:rsidRPr="007D728B">
        <w:lastRenderedPageBreak/>
        <w:t>Выписка будет готова в течение дня, на практике справка приходит за пять — десять минут.</w:t>
      </w:r>
    </w:p>
    <w:p w14:paraId="516514E2" w14:textId="77777777" w:rsidR="00972045" w:rsidRPr="007D728B" w:rsidRDefault="00972045" w:rsidP="00972045">
      <w:r w:rsidRPr="007D728B">
        <w:t>Также можно получить бумажный вариант выписки с печатью:</w:t>
      </w:r>
    </w:p>
    <w:p w14:paraId="2DDF0622" w14:textId="77777777" w:rsidR="00972045" w:rsidRPr="007D728B" w:rsidRDefault="00972045" w:rsidP="00972045">
      <w:r w:rsidRPr="007D728B">
        <w:t xml:space="preserve">    подать запрос лично в МФЦ или отделении Социального фонда России;</w:t>
      </w:r>
    </w:p>
    <w:p w14:paraId="5FFB0CA2" w14:textId="77777777" w:rsidR="00972045" w:rsidRPr="007D728B" w:rsidRDefault="00972045" w:rsidP="00972045">
      <w:r w:rsidRPr="007D728B">
        <w:t xml:space="preserve">    отправить запрос почтой в Социальный фонд России.</w:t>
      </w:r>
    </w:p>
    <w:p w14:paraId="3D208B3A" w14:textId="77777777" w:rsidR="00972045" w:rsidRPr="007D728B" w:rsidRDefault="00972045" w:rsidP="00972045">
      <w:r w:rsidRPr="007D728B">
        <w:t>Эти способы самые долгие — срок предоставления бумажного варианта выписки СФР может достигать десяти рабочих дней.</w:t>
      </w:r>
    </w:p>
    <w:p w14:paraId="248A0AE3" w14:textId="77777777" w:rsidR="00972045" w:rsidRPr="007D728B" w:rsidRDefault="00972045" w:rsidP="00972045">
      <w:hyperlink r:id="rId35" w:history="1">
        <w:r w:rsidRPr="007D728B">
          <w:rPr>
            <w:rStyle w:val="a3"/>
          </w:rPr>
          <w:t>https://www.rbc.ru/quote/news/article/6645f03f9a7947eb8d15e009</w:t>
        </w:r>
      </w:hyperlink>
      <w:r w:rsidRPr="007D728B">
        <w:t xml:space="preserve"> </w:t>
      </w:r>
    </w:p>
    <w:p w14:paraId="5ED05FA2" w14:textId="77777777" w:rsidR="00972045" w:rsidRPr="007D728B" w:rsidRDefault="00972045" w:rsidP="00972045">
      <w:pPr>
        <w:pStyle w:val="2"/>
      </w:pPr>
      <w:bookmarkStart w:id="101" w:name="_Toc202860721"/>
      <w:r w:rsidRPr="007D728B">
        <w:t>РБК, 07.07.2025, Как Соцфонд помогает бизнесу экономить миллионы рабочих часов</w:t>
      </w:r>
      <w:bookmarkEnd w:id="101"/>
      <w:r w:rsidRPr="007D728B">
        <w:t xml:space="preserve"> </w:t>
      </w:r>
    </w:p>
    <w:p w14:paraId="7AF1BA64" w14:textId="77777777" w:rsidR="00972045" w:rsidRPr="007D728B" w:rsidRDefault="00972045" w:rsidP="003B5E28">
      <w:pPr>
        <w:pStyle w:val="3"/>
      </w:pPr>
      <w:bookmarkStart w:id="102" w:name="_Toc202860722"/>
      <w:r w:rsidRPr="007D728B">
        <w:t>Председатель Социального фонда России Сергей Чирков — о том, как управленческие и цифровые инновации превращают госорганизацию в сервисного партнера.</w:t>
      </w:r>
      <w:bookmarkEnd w:id="102"/>
    </w:p>
    <w:p w14:paraId="268887CA" w14:textId="77777777" w:rsidR="00972045" w:rsidRPr="007D728B" w:rsidRDefault="00972045" w:rsidP="00972045">
      <w:r w:rsidRPr="007D728B">
        <w:t>Социальный фонд (СФР) начал свою деятельность в 2023 году в результате объединения Пенсионного фонда России (ПФР) и Фонда социального страхования (ФСС). Одновременно работодатели получили единый тариф страховых взносов, заменивший три прежних — на обязательное пенсионное и обязательное медицинское страхование, на страхование по временной нетрудоспособности и в связи с материнством. Вместо нескольких форм отчетности тоже осталась одна: ЕФС-1.</w:t>
      </w:r>
    </w:p>
    <w:p w14:paraId="5ECE14CA" w14:textId="77777777" w:rsidR="00972045" w:rsidRPr="007D728B" w:rsidRDefault="00972045" w:rsidP="00972045">
      <w:r w:rsidRPr="007D728B">
        <w:t>Результат — миллионы часов, сэкономленных организациями и предпринимателями при сдаче отчетности. Если в год перед началом реформы страхователи направили в ПФР и ФСС 780 млн форм, то в 2024-м в СФР уже только 48,6 млн. Это в 16 раз меньше. При этом, по нашим данным, на 61% стало меньше ошибок при оформлении и подаче документации.</w:t>
      </w:r>
    </w:p>
    <w:p w14:paraId="2300835E" w14:textId="77777777" w:rsidR="00972045" w:rsidRPr="007D728B" w:rsidRDefault="00972045" w:rsidP="00972045">
      <w:r w:rsidRPr="007D728B">
        <w:t>Но оптимизация отчетности не была единственной целью объединения двух финансовых организаций. Не менее важным было модернизировать сервисные процессы и в итоге сделать взаимодействие с объединенным фондом необременительным и удобным.</w:t>
      </w:r>
    </w:p>
    <w:p w14:paraId="65BC7BE5" w14:textId="77777777" w:rsidR="00972045" w:rsidRPr="007D728B" w:rsidRDefault="00972045" w:rsidP="00972045">
      <w:r w:rsidRPr="007D728B">
        <w:t>На плательщиков страховых взносов мы в СФР смотрим сегодня как на партнеров, вместе с которыми фонд работает над предоставлением гражданам социального обеспечения. Этой парадигме соответствуют бесплатные и проактивные сервисы, которые мы предлагаем страхователям. Уже несколько лет предприятия (включая ИП) не обязаны обращаться в фонд, чтобы зарегистрировать или сняться с учета. Это происходит автоматически при получении от ФНС уведомления о регистрации организации или индивидуального предпринимателя. Отчетность в Социальный фонд отправляется по электронным каналам, что удобно и быстро. Сформировать и проверить отчеты можно на сайте СФР.</w:t>
      </w:r>
    </w:p>
    <w:p w14:paraId="0AE9FCBA" w14:textId="77777777" w:rsidR="00972045" w:rsidRPr="007D728B" w:rsidRDefault="00972045" w:rsidP="00972045">
      <w:r w:rsidRPr="007D728B">
        <w:t>Подавать отчетность в электронном виде обязаны страхователи, у которых больше десяти работников. Но по собственному желанию этой возможностью пользуются совсем небольшие компании и многие ИП, имеющие наемных сотрудников. Мотивация очевидна: экономия бумаги и бухгалтерских трудозатрат.</w:t>
      </w:r>
    </w:p>
    <w:p w14:paraId="4D911AB3" w14:textId="77777777" w:rsidR="00972045" w:rsidRPr="007D728B" w:rsidRDefault="00972045" w:rsidP="00972045">
      <w:r w:rsidRPr="007D728B">
        <w:lastRenderedPageBreak/>
        <w:t>С 2023 года СФР ввел в практику взаимодействия со страхователями правило, которое Госавтоинспекция использует во взаимоотношениях с водителями. Если фонд налагает штраф, например за нарушение порядка и сроков предоставления отчетности по индивидуальному персонифицированному учету, его можно оплатить со скидкой 50% в течение десяти дней со дня получения требования.</w:t>
      </w:r>
    </w:p>
    <w:p w14:paraId="52BA2888" w14:textId="77777777" w:rsidR="00972045" w:rsidRPr="007D728B" w:rsidRDefault="00972045" w:rsidP="00972045">
      <w:r w:rsidRPr="007D728B">
        <w:t>А если возникают сложности, страхователей консультирует служба техподдержки фонда. Ответ по электронной почте приходит в течение трех дней.</w:t>
      </w:r>
    </w:p>
    <w:p w14:paraId="4AB1CBA3" w14:textId="77777777" w:rsidR="00972045" w:rsidRPr="007D728B" w:rsidRDefault="00972045" w:rsidP="00972045">
      <w:r w:rsidRPr="007D728B">
        <w:t>Кроме того, информационную поддержку в формате 24/5 предоставляет чат «СФР для работодателей» в Telegram. Организованы 85 региональных контакт-центров, позволяющих получить консультацию с учетом местного социального законодательства. Можно пройти обучение в «Школе страхователя» — прослушать дистанционный курс, посвященный основам пенсионного и социального страхования. Создан набор информационных и образовательных сервисов, которые бизнес привык получать, взаимодействуя с деловыми партнерами.</w:t>
      </w:r>
    </w:p>
    <w:p w14:paraId="21DE0B14" w14:textId="77777777" w:rsidR="00972045" w:rsidRPr="007D728B" w:rsidRDefault="00972045" w:rsidP="00972045">
      <w:r w:rsidRPr="007D728B">
        <w:t>Проактивный подход радикально изменил и систему больничных. Раньше пособия по временной нетрудоспособности и в связи с материнством назначались на основании электронных реестров, которые работодатели формировали и направляли в СФР самостоятельно. Теперь с переходом на проактивное назначение и отказом от бумажных больничных листов сведения об открытии, продлении и закрытии электронного больничного фонд получает напрямую от медицинских организаций и информирует страхователя об этом. Сведения для назначения и выплаты пособия собираются по имеющимся в фонде данным, а недостающая информация запрашивается у страхователя по системе «Социальный электронный документооборот». Через федеральный портал госуслуг СФР проактивно информирует граждан обо всех этапах назначения и выплаты пособия начиная с открытия листа нетрудоспособности. Старый механизм назначения пособия применяется только для граждан, проживающих на территории тех исторических регионов России, где до конца 2025 года больничные на бумажном носителе продолжают оформляться наряду с их цифровым аналогом.</w:t>
      </w:r>
    </w:p>
    <w:p w14:paraId="5E5BB017" w14:textId="77777777" w:rsidR="00972045" w:rsidRPr="007D728B" w:rsidRDefault="00972045" w:rsidP="00972045">
      <w:r w:rsidRPr="007D728B">
        <w:t>Также (проактивно) фонд действует в процессе определения тарифа обязательного социального страхования от несчастных случаев на производстве и профессиональных заболеваний: ставка этого взноса варьируется в зависимости от класса профессионального риска. Если работодатель не сообщает информацию, подтверждающую этот показатель, фонд определяет его самостоятельно, рассчитывает предприятию тариф на следующий финансовый год и высылает ему соответствующее уведомление.</w:t>
      </w:r>
    </w:p>
    <w:p w14:paraId="7E7F5A89" w14:textId="77777777" w:rsidR="00972045" w:rsidRPr="007D728B" w:rsidRDefault="00972045" w:rsidP="00972045">
      <w:r w:rsidRPr="007D728B">
        <w:t>Граждане тоже выиграли от управленческих инноваций последних лет. Все вопросы, связанные с получением социальных пособий и пенсий, решаются теперь в одном месте. Благодаря сокращению количества офисов СФР высвободил более 100 тыс. кв. м недвижимости. Сэкономленные средства были направлены на развитие флагманских клиентских служб (в том числе на организацию в них цифровых зон для посетителей), создание при клиентских службах центров общения старшего поколения, а также на увеличение бюджета, за счет которого производится обеспечение инвалидов техническими средствами реабилитации.</w:t>
      </w:r>
    </w:p>
    <w:p w14:paraId="76C14775" w14:textId="77777777" w:rsidR="00972045" w:rsidRPr="007D728B" w:rsidRDefault="00972045" w:rsidP="00972045">
      <w:r w:rsidRPr="007D728B">
        <w:t xml:space="preserve">При этом процесс объединения сопровождался внедрением принципов социального казначейства, предполагающих адресность, оперативность и простоту обслуживания </w:t>
      </w:r>
      <w:r w:rsidRPr="007D728B">
        <w:lastRenderedPageBreak/>
        <w:t>людей. В результате 90% заявлений граждан сегодня рассматривается раньше сроков, установленных регламентами. Время, затрачиваемое на назначение наиболее массовых социальных выплат, сокращено до пяти-семи дней с десяти, предусматриваемых обычно.</w:t>
      </w:r>
    </w:p>
    <w:p w14:paraId="6FDF3FEC" w14:textId="77777777" w:rsidR="00972045" w:rsidRPr="007D728B" w:rsidRDefault="00972045" w:rsidP="00972045">
      <w:r w:rsidRPr="007D728B">
        <w:t>Без заявления со стороны гражданина сегодня назначается целый ряд выплат фонда: например, устанавливаются пенсии по инвалидности и ежемесячные денежные выплаты, оформляются сертификаты на маткапитал, большинство детских пособий и все виды пособий работающим гражданам.</w:t>
      </w:r>
    </w:p>
    <w:p w14:paraId="62A43AA4" w14:textId="77777777" w:rsidR="00972045" w:rsidRPr="007D728B" w:rsidRDefault="00972045" w:rsidP="00972045">
      <w:r w:rsidRPr="007D728B">
        <w:t>Возможность оказывать проактивные услуги людям и бизнесу появилась благодаря электронному взаимодействию с другими государственными организациями и внедрению инновационных информационных систем. На сегодняшний день СФР — оператор государственной информационной системы «Единая централизованная цифровая платформа в социальной сфере» (ГИС ЕЦП), которая аккумулирует обновляемые данные обо всех получателях социальных услуг и их социальном статусе. Эта информация помогает фонду понимать, в какой жизненной ситуации находится человек и какие меры поддержки ему нужны. Положенные выплаты в результате назначаются автоматически.</w:t>
      </w:r>
    </w:p>
    <w:p w14:paraId="516A93CC" w14:textId="77777777" w:rsidR="00972045" w:rsidRPr="007D728B" w:rsidRDefault="00972045" w:rsidP="00972045">
      <w:r w:rsidRPr="007D728B">
        <w:t>Фонд уже стал «единым окном» по доведению до граждан федеральных мер соцподдержки, а также ряда региональных мер, в первую очередь единого пособия для семей с детьми. В перспективе ГИС ЕЦП позволит использовать инфраструктуру СФР и для предоставления других мер, принятых в субъектах РФ. Очередным шагом в этом направлении станет выплата региональной социальной доплаты к пенсии, которую фонд возьмет на себя с 2026 года.</w:t>
      </w:r>
    </w:p>
    <w:p w14:paraId="00B4DA5F" w14:textId="77777777" w:rsidR="00972045" w:rsidRPr="007D728B" w:rsidRDefault="00972045" w:rsidP="00972045">
      <w:r w:rsidRPr="007D728B">
        <w:t>Наш опыт подтверждает, что инновация становится успешной, если направлена на улучшение взаимодействия с клиентами, гражданами и страхователями. Это и есть миссия Социального фонда. А проактивные технологии и цифровизация — инструменты ее реализации.</w:t>
      </w:r>
    </w:p>
    <w:p w14:paraId="352A1926" w14:textId="77777777" w:rsidR="00972045" w:rsidRPr="007D728B" w:rsidRDefault="00972045" w:rsidP="00972045">
      <w:r w:rsidRPr="007D728B">
        <w:t>Национальный проект «Экономика данных и цифровая трансформация государства» ставит задачу в 2030 году довести до 99% долю социально значимых госуслуг, предоставляемых в электронной форме. СФР уже 93% заявлений принимает именно в электронном виде. Вместе с тем фонд и в дальнейшем будет предоставлять услуги в очном формате тем клиентам, кому это удобно.</w:t>
      </w:r>
    </w:p>
    <w:p w14:paraId="2B1387D8" w14:textId="77777777" w:rsidR="00972045" w:rsidRPr="007D728B" w:rsidRDefault="00972045" w:rsidP="00972045">
      <w:r w:rsidRPr="007D728B">
        <w:t>Мы открыты к диалогу и готовы учитывать предложения работодателей и предпринимателей, направленные на общее благо и оптимизацию совместной работы. Наша цель — минимизировать административную нагрузку, сохраняя высокое качество услуг и надежность социальных гарантий.</w:t>
      </w:r>
    </w:p>
    <w:p w14:paraId="274F41EC" w14:textId="77777777" w:rsidR="00972045" w:rsidRDefault="00972045" w:rsidP="00972045">
      <w:hyperlink r:id="rId36" w:history="1">
        <w:r w:rsidRPr="007D728B">
          <w:rPr>
            <w:rStyle w:val="a3"/>
          </w:rPr>
          <w:t>https://www.rbc.ru/industries/news/6864e04f9a79477d1b202334</w:t>
        </w:r>
      </w:hyperlink>
      <w:r w:rsidRPr="007D728B">
        <w:t xml:space="preserve"> </w:t>
      </w:r>
    </w:p>
    <w:p w14:paraId="26A0D1C4" w14:textId="77777777" w:rsidR="007629A0" w:rsidRDefault="007629A0" w:rsidP="007629A0">
      <w:pPr>
        <w:pStyle w:val="2"/>
      </w:pPr>
      <w:bookmarkStart w:id="103" w:name="_Toc202860723"/>
      <w:r>
        <w:lastRenderedPageBreak/>
        <w:t>RT, 07.07.2025</w:t>
      </w:r>
      <w:r w:rsidRPr="007629A0">
        <w:t xml:space="preserve">, </w:t>
      </w:r>
      <w:r>
        <w:t>Россиянам напомнили об индексации пенсий работающих пенсионеров в августе</w:t>
      </w:r>
      <w:bookmarkEnd w:id="103"/>
    </w:p>
    <w:p w14:paraId="029C11EE" w14:textId="77777777" w:rsidR="007629A0" w:rsidRDefault="007629A0" w:rsidP="007629A0">
      <w:pPr>
        <w:pStyle w:val="3"/>
      </w:pPr>
      <w:bookmarkStart w:id="104" w:name="_Toc202860724"/>
      <w:r>
        <w:t>Член комитета Госдумы по труду, социальной политике и делам ветеранов Светлана Бессараб в беседе с RT напомнила, что с 1 августа произойдёт индексация пенсий работающих пенсионеров.</w:t>
      </w:r>
      <w:bookmarkEnd w:id="104"/>
    </w:p>
    <w:p w14:paraId="38687865" w14:textId="77777777" w:rsidR="007629A0" w:rsidRDefault="007629A0" w:rsidP="007629A0">
      <w:r>
        <w:t>"Индексация пенсии как для работающих, так и для неработающих пенсионеров производится уже с текущего года. Это происходит по поручению президента, и 8 млн работающих пенсионеров получили свою индексацию за достаточно длительный перерыв", - рассказала парламентарий.</w:t>
      </w:r>
    </w:p>
    <w:p w14:paraId="1ADF7ADF" w14:textId="77777777" w:rsidR="007629A0" w:rsidRDefault="007629A0" w:rsidP="007629A0">
      <w:r>
        <w:t>По её словам, в дальнейшем также планируется индексация страховой пенсии дважды в год: 1 февраля и 1 апреля 2026 года.</w:t>
      </w:r>
    </w:p>
    <w:p w14:paraId="0A798A57" w14:textId="77777777" w:rsidR="007629A0" w:rsidRDefault="007629A0" w:rsidP="007629A0">
      <w:r>
        <w:t>"С 1 апреля будет индексироваться также социальная пенсия. А пенсии военнослужащих по-прежнему будут индексироваться с 1 октября", - заключила Бессараб.</w:t>
      </w:r>
    </w:p>
    <w:p w14:paraId="73BCF076" w14:textId="77777777" w:rsidR="007629A0" w:rsidRDefault="007629A0" w:rsidP="007629A0">
      <w:r>
        <w:t>Ранее депутат Госдумы, член комитета по малому и среднему предпринимательству Алексей Говырин рассказал о федеральной соцдоплате к пенсии для неработающих.</w:t>
      </w:r>
    </w:p>
    <w:p w14:paraId="3261DC4C" w14:textId="77777777" w:rsidR="007629A0" w:rsidRPr="007629A0" w:rsidRDefault="007629A0" w:rsidP="007629A0">
      <w:hyperlink r:id="rId37" w:history="1">
        <w:r w:rsidRPr="00983ECC">
          <w:rPr>
            <w:rStyle w:val="a3"/>
          </w:rPr>
          <w:t>https://russian.rt.com/russia/news/1503655-deputat-pensii-indeksaciya-avgust</w:t>
        </w:r>
      </w:hyperlink>
      <w:r w:rsidRPr="007629A0">
        <w:t xml:space="preserve"> </w:t>
      </w:r>
    </w:p>
    <w:p w14:paraId="6F4D2C25" w14:textId="77777777" w:rsidR="00B6047C" w:rsidRPr="007D728B" w:rsidRDefault="00B6047C" w:rsidP="00B6047C">
      <w:pPr>
        <w:pStyle w:val="2"/>
      </w:pPr>
      <w:bookmarkStart w:id="105" w:name="_Toc202860725"/>
      <w:r w:rsidRPr="007D728B">
        <w:t>News.ru, 07.07.2025, Эксперт раскрыл реальный размер прибавки к пенсии с 1 августа</w:t>
      </w:r>
      <w:bookmarkEnd w:id="105"/>
    </w:p>
    <w:p w14:paraId="7EA36DCA" w14:textId="77777777" w:rsidR="00B6047C" w:rsidRPr="007D728B" w:rsidRDefault="00B6047C" w:rsidP="003B5E28">
      <w:pPr>
        <w:pStyle w:val="3"/>
      </w:pPr>
      <w:bookmarkStart w:id="106" w:name="_Toc202860726"/>
      <w:r w:rsidRPr="007D728B">
        <w:t>Размер прибавки к пенсии работающих россиян с 1 августа зависит от количества заработанных ими пенсионных баллов (ИПК) за 2024 год, но не более трех, заявила NEWS.ru доцент Базовой кафедры Торгово-промышленной палаты РФ «Управление человеческими ресурсами» РЭУ им. Г. В. Плеханова Людмила Иванова-Швец. Кроме того, на эту сумму влияет год оформления пенсии. Таким образом, пенсия может увеличиться максимум на 399 рублей.</w:t>
      </w:r>
      <w:bookmarkEnd w:id="106"/>
    </w:p>
    <w:p w14:paraId="5EB7E361" w14:textId="77777777" w:rsidR="00B6047C" w:rsidRPr="007D728B" w:rsidRDefault="00B6047C" w:rsidP="00B6047C">
      <w:r w:rsidRPr="007D728B">
        <w:t>Сумма прибавки зависит от количества заработанных ИПК и года оформления пенсии, поскольку число пенсионных баллов умножается на стоимость ИПК того года, когда человек оформлял пенсию. Минимальный размер прибавки может составить 64,1 рубля (стоимость одного ИПК в 2015 году), а максимальный — 399,15 рубля (стоимость трех ИПК в 2024 году), — сказала Иванова-Швец</w:t>
      </w:r>
    </w:p>
    <w:p w14:paraId="4F9AE9F6" w14:textId="77777777" w:rsidR="00B6047C" w:rsidRPr="007D728B" w:rsidRDefault="00B6047C" w:rsidP="00B6047C">
      <w:r w:rsidRPr="007D728B">
        <w:t>По ее словам, в 2025 году стоимость одного пенсионного бала с учетом индексации составляет 145,69 рубля. И многие СМИ пишут, что при накоплении трех баллов работающий пенсионер сможет увеличить свою пенсию на 437,07 рубля. Но это неверно, отметила Иванова-Швец. Стоимость балла учитывается та, которая была в момент появления права на получение пенсии, сказала эксперт.</w:t>
      </w:r>
    </w:p>
    <w:p w14:paraId="050E6786" w14:textId="77777777" w:rsidR="00B6047C" w:rsidRPr="007D728B" w:rsidRDefault="00B6047C" w:rsidP="00B6047C">
      <w:r w:rsidRPr="007D728B">
        <w:t>Ранее сообщалось, что средний размер пенсий неработающих пенсионеров по состоянию на 1 апреля текущего года достиг 24 019 рублей.</w:t>
      </w:r>
    </w:p>
    <w:p w14:paraId="14A63B67" w14:textId="77777777" w:rsidR="00B6047C" w:rsidRPr="007D728B" w:rsidRDefault="00B6047C" w:rsidP="00B6047C">
      <w:r w:rsidRPr="007D728B">
        <w:t>По данным Социального фонда, на 1 января средняя выплата составляла 23 758 рублей. Число пенсионеров в России по состоянию на 1 апреля достигло более 40,9 млн человек.</w:t>
      </w:r>
    </w:p>
    <w:p w14:paraId="484188FA" w14:textId="77777777" w:rsidR="00111D7C" w:rsidRPr="007D728B" w:rsidRDefault="00B6047C" w:rsidP="00B6047C">
      <w:hyperlink r:id="rId38" w:history="1">
        <w:r w:rsidRPr="007D728B">
          <w:rPr>
            <w:rStyle w:val="a3"/>
          </w:rPr>
          <w:t>https://news.ru/society/ekspert-raskryl-realnyj-razmer-pribavki-k-pensii-s-1-avgusta</w:t>
        </w:r>
      </w:hyperlink>
    </w:p>
    <w:p w14:paraId="1530BF42" w14:textId="77777777" w:rsidR="001067CF" w:rsidRPr="007D728B" w:rsidRDefault="001067CF" w:rsidP="001067CF">
      <w:pPr>
        <w:pStyle w:val="2"/>
      </w:pPr>
      <w:bookmarkStart w:id="107" w:name="_Toc202860727"/>
      <w:r w:rsidRPr="007D728B">
        <w:lastRenderedPageBreak/>
        <w:t>Ваш Пенсионный Брокер, 07.07.2025, В страховой стаж многодетных засчитают период ухода за каждым ребенком</w:t>
      </w:r>
      <w:bookmarkEnd w:id="107"/>
    </w:p>
    <w:p w14:paraId="0A25F1B0" w14:textId="77777777" w:rsidR="001067CF" w:rsidRPr="007D728B" w:rsidRDefault="001067CF" w:rsidP="003B5E28">
      <w:pPr>
        <w:pStyle w:val="3"/>
      </w:pPr>
      <w:bookmarkStart w:id="108" w:name="_Toc202860728"/>
      <w:r w:rsidRPr="007D728B">
        <w:t>Страховой стаж многодетных родителей теперь будет включать период ухода за каждым ребенком без ограничений. Об этом председатель Правительства России Михаил Мишустин сообщил на заседании кабмина 3 июля, в ходе которого был рассмотрен ряд законопроектов, направленных на признание особых заслуг многодетных матерей.</w:t>
      </w:r>
      <w:bookmarkEnd w:id="108"/>
    </w:p>
    <w:p w14:paraId="6CB5B4F1" w14:textId="77777777" w:rsidR="001067CF" w:rsidRPr="007D728B" w:rsidRDefault="001067CF" w:rsidP="001067CF">
      <w:r w:rsidRPr="007D728B">
        <w:t>Премьер-министр напомнил, что в настоящее время в страховой стаж засчитывают 1,5 года ухода за малышом одним из родителей, но не более шести лет в целом.</w:t>
      </w:r>
    </w:p>
    <w:p w14:paraId="11EB70BF" w14:textId="77777777" w:rsidR="001067CF" w:rsidRPr="007D728B" w:rsidRDefault="001067CF" w:rsidP="001067CF">
      <w:r w:rsidRPr="007D728B">
        <w:t>«Теперь эта норма скорректирована: в страховом стаже мамы или папы будет учитываться период присмотра за каждым ребенком без ограничения», — приводит его слова пресс-служба кабмина.</w:t>
      </w:r>
    </w:p>
    <w:p w14:paraId="10511825" w14:textId="77777777" w:rsidR="001067CF" w:rsidRPr="007D728B" w:rsidRDefault="001067CF" w:rsidP="001067CF">
      <w:r w:rsidRPr="007D728B">
        <w:t>Мишустин также сообщил, что Правительство разработало законопроект, согласно которому все социальные гарантии, льготы и выплаты, предусмотренные для Героев труда, распространят на женщин, имеющих звание «Мать-героиня».</w:t>
      </w:r>
    </w:p>
    <w:p w14:paraId="1218053B" w14:textId="77777777" w:rsidR="001067CF" w:rsidRPr="007D728B" w:rsidRDefault="001067CF" w:rsidP="001067CF">
      <w:r w:rsidRPr="007D728B">
        <w:t>Он уточнил, что женщинам с таким высоким званием предлагаются льготы по внеочередному оказанию медпомощи, освобождение от оплаты жилья и ЖКУ. Кроме того, за ними закрепляется право на бесплатное предоставление в собственность земельного участка, а с учетом региональных норм им полагается первоочередное обеспечение строительными материалами, что должно помочь семьям улучшить жилищные условия.</w:t>
      </w:r>
    </w:p>
    <w:p w14:paraId="3E8D6E58" w14:textId="77777777" w:rsidR="001067CF" w:rsidRPr="007D728B" w:rsidRDefault="001067CF" w:rsidP="001067CF">
      <w:r w:rsidRPr="007D728B">
        <w:t>Помимо этого, в рамках нацпроекта «Кадры» предусмотрены дополнительные возможности для трудоустройства, а также бесплатного профессионального обучения или переобучения.</w:t>
      </w:r>
    </w:p>
    <w:p w14:paraId="52CEEB80" w14:textId="77777777" w:rsidR="001067CF" w:rsidRPr="007D728B" w:rsidRDefault="001067CF" w:rsidP="001067CF">
      <w:r w:rsidRPr="007D728B">
        <w:t>Глава кабмина обратил внимание, что у многодетной матери будет возможность отказаться от указанных льгот, выбрав ежемесячную денежную выплату, размер которой превышает 72 тысячи рублей. Выплату, которая будет ежегодно индексироваться, можно будет оформить на «Госуслугах», средства будут поступать через Соцфонд.</w:t>
      </w:r>
    </w:p>
    <w:p w14:paraId="672D7CEB" w14:textId="77777777" w:rsidR="00B6047C" w:rsidRPr="007D728B" w:rsidRDefault="001067CF" w:rsidP="001067CF">
      <w:hyperlink r:id="rId39" w:history="1">
        <w:r w:rsidRPr="007D728B">
          <w:rPr>
            <w:rStyle w:val="a3"/>
          </w:rPr>
          <w:t>http://pbroker.ru/?p=80418</w:t>
        </w:r>
      </w:hyperlink>
    </w:p>
    <w:p w14:paraId="571E2108" w14:textId="77777777" w:rsidR="00734415" w:rsidRPr="007D728B" w:rsidRDefault="00734415" w:rsidP="00734415">
      <w:pPr>
        <w:pStyle w:val="2"/>
      </w:pPr>
      <w:bookmarkStart w:id="109" w:name="_Toc202860729"/>
      <w:r w:rsidRPr="007D728B">
        <w:t>Газета.ру, 07.07.2025, Пенсии работающих россиян вырастут в августе более чем на 400 рублей</w:t>
      </w:r>
      <w:bookmarkEnd w:id="109"/>
    </w:p>
    <w:p w14:paraId="39E60BB2" w14:textId="77777777" w:rsidR="00734415" w:rsidRPr="007D728B" w:rsidRDefault="00734415" w:rsidP="003B5E28">
      <w:pPr>
        <w:pStyle w:val="3"/>
      </w:pPr>
      <w:bookmarkStart w:id="110" w:name="_Toc202860730"/>
      <w:r w:rsidRPr="007D728B">
        <w:t>Пенсии работающих россиян вырастут почти на 440 рублей в августе, и увеличенная сумма будет выплачиваться в остальные месяцы, сказал «Газете.Ru» кандидат экономических наук, доцент Финансового университета при правительстве РФ Игорь Балынин.</w:t>
      </w:r>
      <w:bookmarkEnd w:id="110"/>
    </w:p>
    <w:p w14:paraId="495B72B2" w14:textId="77777777" w:rsidR="00734415" w:rsidRPr="007D728B" w:rsidRDefault="00734415" w:rsidP="00734415">
      <w:r w:rsidRPr="007D728B">
        <w:t xml:space="preserve">«Работающие пенсионеры - граждане, одновременно получающие пенсию и продолжающие официально трудиться. У таких россиян продолжают формироваться пенсионные права в виде индивидуальных пенсионных коэффициентов (ИПК), так как за них уплачиваются страховые взносы. Поэтому справедливо, что ежегодно в августе проводится беззаявительная корректировка размера страховой пенсии по старости: ее размер увеличивается с учетом ИПК, сформированных в предыдущем году. Это </w:t>
      </w:r>
      <w:r w:rsidRPr="007D728B">
        <w:lastRenderedPageBreak/>
        <w:t>означает, что в августе 2025 года будут увеличены страховые пенсии тех пенсионеров, кто одновременно получал пенсию и работал в 2024 году. В соответствии с действующим законодательством, максимально при проведении такой корректировки учитывают 3 ИПК», - отметил Балынин.</w:t>
      </w:r>
    </w:p>
    <w:p w14:paraId="544BF7FF" w14:textId="77777777" w:rsidR="00734415" w:rsidRPr="007D728B" w:rsidRDefault="00734415" w:rsidP="00734415">
      <w:r w:rsidRPr="007D728B">
        <w:t>С учетом проведенных в 2025 году индексаций на 9,5% стоимость одного ИПК составляет 145,69 рубля. По оценке экономиста, поэтому максимальный размер увеличения страховой пенсии в августе 2025 года составит 437,07 рубля. Балынин подчеркнул, что это повышение не является разовым, а увеличенная с учетом такой корректировки страховая пенсия по старости будет выплачиваться и в другие месяцы.</w:t>
      </w:r>
    </w:p>
    <w:p w14:paraId="0175C99B" w14:textId="77777777" w:rsidR="00734415" w:rsidRPr="007D728B" w:rsidRDefault="00734415" w:rsidP="00734415">
      <w:r w:rsidRPr="007D728B">
        <w:t>Балынин уточнил, что никакие заявления для проведения такой корректировки подавать не нужно - у Социального фонда России есть вся информация, августовское увеличение страховой пенсии работавшим в 2024 году пенсионерам произойдет автоматически. Экономист подчеркнул, что если вдруг кто-то позвонит и попросит предоставить для проведения беззаявительной корректировки размера страховой пенсии в августе 2025 года какие-либо данные, можно быть на 100% уверенным, что это мошенники - они всегда активизируются в моменты проведения любых увеличений социальных выплат. Экономист призвал россиян предупредить родственников и знакомых, так как пенсионеры часто попадают на уловки мошенников.</w:t>
      </w:r>
    </w:p>
    <w:p w14:paraId="1EC3FC3A" w14:textId="77777777" w:rsidR="00734415" w:rsidRPr="007D728B" w:rsidRDefault="00734415" w:rsidP="00734415">
      <w:r w:rsidRPr="007D728B">
        <w:t>По данным Социального фонда РФ, средняя пенсия работающих россиян сейчас составляет 21 080 рублей.</w:t>
      </w:r>
    </w:p>
    <w:p w14:paraId="5FB00A65" w14:textId="77777777" w:rsidR="00734415" w:rsidRPr="007D728B" w:rsidRDefault="00734415" w:rsidP="00734415">
      <w:r w:rsidRPr="007D728B">
        <w:t>Ранее в Совфеде раскритиковали автоматический перевод пенсий россиян в ПДС.</w:t>
      </w:r>
    </w:p>
    <w:p w14:paraId="7F8BBB69" w14:textId="77777777" w:rsidR="00734415" w:rsidRPr="007D728B" w:rsidRDefault="00734415" w:rsidP="00734415">
      <w:hyperlink r:id="rId40" w:history="1">
        <w:r w:rsidRPr="007D728B">
          <w:rPr>
            <w:rStyle w:val="a3"/>
          </w:rPr>
          <w:t>https://www.gazeta.ru/business/news/2025/07/07/26194664.shtml</w:t>
        </w:r>
      </w:hyperlink>
      <w:r w:rsidRPr="007D728B">
        <w:t xml:space="preserve"> </w:t>
      </w:r>
    </w:p>
    <w:p w14:paraId="2EA1B743" w14:textId="77777777" w:rsidR="008B7D39" w:rsidRPr="007D728B" w:rsidRDefault="008B7D39" w:rsidP="008B7D39">
      <w:pPr>
        <w:pStyle w:val="2"/>
      </w:pPr>
      <w:bookmarkStart w:id="111" w:name="_Toc202860731"/>
      <w:r w:rsidRPr="007D728B">
        <w:t>NEWS.ru, 07.07.2025, Россиянам поднимут пенсии в августе: на сколько, кого коснется</w:t>
      </w:r>
      <w:bookmarkEnd w:id="111"/>
    </w:p>
    <w:p w14:paraId="0D005298" w14:textId="77777777" w:rsidR="008B7D39" w:rsidRPr="007D728B" w:rsidRDefault="008B7D39" w:rsidP="003B5E28">
      <w:pPr>
        <w:pStyle w:val="3"/>
      </w:pPr>
      <w:bookmarkStart w:id="112" w:name="_Toc202860732"/>
      <w:r w:rsidRPr="007D728B">
        <w:t>С 1 августа 2025 года в России сделают перерасчет пенсии работающим пенсионерам. Он происходит ежегодно с учетом страховых взносов, которые работодатель перечислил в Социальный фонд России. Какой будет выплата, сколько нужно зарабатывать, чтобы получить максимальную прибавку, - в материале NEWS.ru.</w:t>
      </w:r>
      <w:bookmarkEnd w:id="112"/>
    </w:p>
    <w:p w14:paraId="606D4F1C" w14:textId="77777777" w:rsidR="008B7D39" w:rsidRPr="007D728B" w:rsidRDefault="008B7D39" w:rsidP="008B7D39">
      <w:r w:rsidRPr="007D728B">
        <w:t>У кого вырастут пенсии с 1 августа</w:t>
      </w:r>
    </w:p>
    <w:p w14:paraId="5C80C05C" w14:textId="77777777" w:rsidR="008B7D39" w:rsidRPr="007D728B" w:rsidRDefault="008B7D39" w:rsidP="008B7D39">
      <w:r w:rsidRPr="007D728B">
        <w:t>По данным Социального фонда России, средняя пенсия работающих пенсионеров в России на 1 апреля 2025 года составила 21 080 рублей. С 1 августа выплаты будут пересчитаны. Это коснется тех, кто в течение 2024 года официально работал и за кого работодатели уплачивали страховые взносы.</w:t>
      </w:r>
    </w:p>
    <w:p w14:paraId="5260656F" w14:textId="77777777" w:rsidR="008B7D39" w:rsidRPr="007D728B" w:rsidRDefault="008B7D39" w:rsidP="008B7D39">
      <w:r w:rsidRPr="007D728B">
        <w:t>Эта доплата является постоянной, а не разовой. Соответственно, увеличится размер выплачиваемой пенсии. Перерасчет будут произведен автоматически - никаких заявлений подавать не нужно.</w:t>
      </w:r>
    </w:p>
    <w:p w14:paraId="57202F43" w14:textId="77777777" w:rsidR="008B7D39" w:rsidRPr="007D728B" w:rsidRDefault="008B7D39" w:rsidP="008B7D39">
      <w:r w:rsidRPr="007D728B">
        <w:t>Если гражданин РФ был трудоустроен неофициально, размер его пенсии не увеличится. Неработающим пенсионерам пересчитывать пенсии с 1 августа также не будут.</w:t>
      </w:r>
    </w:p>
    <w:p w14:paraId="08C1F250" w14:textId="77777777" w:rsidR="008B7D39" w:rsidRPr="007D728B" w:rsidRDefault="008B7D39" w:rsidP="008B7D39">
      <w:r w:rsidRPr="007D728B">
        <w:t>От чего зависит размер прибавки</w:t>
      </w:r>
    </w:p>
    <w:p w14:paraId="137999CB" w14:textId="77777777" w:rsidR="008B7D39" w:rsidRPr="007D728B" w:rsidRDefault="008B7D39" w:rsidP="008B7D39">
      <w:r w:rsidRPr="007D728B">
        <w:lastRenderedPageBreak/>
        <w:t>Размер прибавки зависит от количества заработанных пенсионных баллов (ИПК) за 2024 год, но не более трех, сказала в беседе с NEWS.ru доцент Базовой кафедры Торгово-промышленной палаты РФ «Управление человеческими ресурсами» РЭУ им. Г. В. Плеханова Людмила Иванова-Швец.</w:t>
      </w:r>
    </w:p>
    <w:p w14:paraId="3B0DB319" w14:textId="77777777" w:rsidR="008B7D39" w:rsidRPr="007D728B" w:rsidRDefault="008B7D39" w:rsidP="008B7D39">
      <w:r w:rsidRPr="007D728B">
        <w:t>«Сумма прибавки для каждого пенсионера будет индивидуальной. Она еще зависит от года оформления пенсии, поскольку количество заработанных баллов умножается на стоимость ИПК того года, когда человек оформлял пенсию», - сказала она.</w:t>
      </w:r>
    </w:p>
    <w:p w14:paraId="179CA252" w14:textId="77777777" w:rsidR="008B7D39" w:rsidRPr="007D728B" w:rsidRDefault="008B7D39" w:rsidP="008B7D39">
      <w:r w:rsidRPr="007D728B">
        <w:t>Таким образом, минимальный размер прибавки может составить 64,1 рубля (стоимость одного ИПК в 2015 году), а максимальный - 399,15 (стоимость трех ИПК в 2024-м).</w:t>
      </w:r>
    </w:p>
    <w:p w14:paraId="6F0BEE44" w14:textId="77777777" w:rsidR="008B7D39" w:rsidRPr="007D728B" w:rsidRDefault="008B7D39" w:rsidP="008B7D39">
      <w:r w:rsidRPr="007D728B">
        <w:t>В 2025 году стоимость одного пенсионного балла с учетом индексации составляет 145,69 рубля. Многие СМИ пишут, что при накоплении трех баллов работающий пенсионер сможет увеличить свою пенсию на 437,07 рубля. Но это неверно, сказала Иванова-Швец. Учитывается та стоимость балла, которая была в момент появления права на получение пенсии, подчеркнула она. То есть если человек вышел на заслуженный отдых в 2019 году, то ему прибавят сумму из расчета стоимости балла в 2019-м - 87,24 рубля.</w:t>
      </w:r>
    </w:p>
    <w:p w14:paraId="37C095AC" w14:textId="77777777" w:rsidR="008B7D39" w:rsidRPr="007D728B" w:rsidRDefault="008B7D39" w:rsidP="008B7D39">
      <w:r w:rsidRPr="007D728B">
        <w:t>Чтобы накопить три балла в 2024-м, зарплата работающего пенсионера должна была составлять в прошлом году минимум 55 800 рублей в месяц.</w:t>
      </w:r>
    </w:p>
    <w:p w14:paraId="723AC1C5" w14:textId="77777777" w:rsidR="008B7D39" w:rsidRPr="007D728B" w:rsidRDefault="008B7D39" w:rsidP="008B7D39">
      <w:r w:rsidRPr="007D728B">
        <w:t>Что такое ИПК для расчета пенсии</w:t>
      </w:r>
    </w:p>
    <w:p w14:paraId="53289E0C" w14:textId="77777777" w:rsidR="008B7D39" w:rsidRPr="007D728B" w:rsidRDefault="008B7D39" w:rsidP="008B7D39">
      <w:r w:rsidRPr="007D728B">
        <w:t>ИПК, или пенсионный балл, - это параметр, отражающий в относительных единицах пенсионные права застрахованных лиц на страховую пенсию. Их начисляют за каждый год работы или другой деятельности, необходимой для расчета пенсии (например, прохождение военной службы по призыву и уход за детьми).</w:t>
      </w:r>
    </w:p>
    <w:p w14:paraId="58441962" w14:textId="77777777" w:rsidR="008B7D39" w:rsidRPr="007D728B" w:rsidRDefault="008B7D39" w:rsidP="008B7D39">
      <w:r w:rsidRPr="007D728B">
        <w:t>Учитываются только официальное трудоустройство и белая зарплата, так как в баллы конвертируются страховые взносы, уплаченные работодателем. Поэтому чем выше зарплата, тем больше ИПК будет начислено.</w:t>
      </w:r>
    </w:p>
    <w:p w14:paraId="478EBB70" w14:textId="77777777" w:rsidR="008B7D39" w:rsidRPr="007D728B" w:rsidRDefault="008B7D39" w:rsidP="008B7D39">
      <w:r w:rsidRPr="007D728B">
        <w:t>Максимально за год можно получить 10 баллов. Однако работающие имеют право максимум на три балла. Если пенсионер зарабатывает больше, остальная часть «сгорает» и не учитывается при расчете индивидуального пенсионного коэффициента. На эту несправедливость ранее обращал внимание председатель комитета по соцполитике Ярослав Нилов. Депутаты предлагали снять ограничение на число пенсионных баллов для работающих пенсионеров. Если бы такого ограничения не было, с 1 августа максимальный размер прибавки составлял бы не 437,07, а 1456,9 рубля.</w:t>
      </w:r>
    </w:p>
    <w:p w14:paraId="49B994AC" w14:textId="77777777" w:rsidR="008B7D39" w:rsidRPr="007D728B" w:rsidRDefault="008B7D39" w:rsidP="008B7D39">
      <w:r w:rsidRPr="007D728B">
        <w:t>У кого выросли пенсии в 2025 году</w:t>
      </w:r>
    </w:p>
    <w:p w14:paraId="6F897448" w14:textId="77777777" w:rsidR="008B7D39" w:rsidRPr="007D728B" w:rsidRDefault="008B7D39" w:rsidP="008B7D39">
      <w:r w:rsidRPr="007D728B">
        <w:t>Осенью 2024 года правительство РФ постановило, что с начала 2025-го страховые пенсии поднимут на 7,3%. Тогда годовая инфляция оценивалась на этом уровне. С 1 января пенсионеры (в том числе работающие, впервые за 10 лет) получили обещанную прибавку. С 1 февраля была проведена еще одна индексация - на 2,2%, потому что реальная инфляция оказалась выше, чем предполагалось, - 9,52%. В феврале пенсионеры получили не только повышенную пенсию, но и доплату за январь.</w:t>
      </w:r>
    </w:p>
    <w:p w14:paraId="073EDA48" w14:textId="77777777" w:rsidR="008B7D39" w:rsidRPr="007D728B" w:rsidRDefault="008B7D39" w:rsidP="008B7D39">
      <w:r w:rsidRPr="007D728B">
        <w:t>Кроме того, с 1 апреля 2025 года в России были проиндексированы социальные пенсии на 14,75%. Их получают люди с различной степенью инвалидности, а также студенты или те, у кого не хватило трудового стажа (менее 15 лет) для назначения обычной пенсии.</w:t>
      </w:r>
    </w:p>
    <w:p w14:paraId="1148B3D5" w14:textId="77777777" w:rsidR="008B7D39" w:rsidRPr="007D728B" w:rsidRDefault="008B7D39" w:rsidP="008B7D39">
      <w:r w:rsidRPr="007D728B">
        <w:lastRenderedPageBreak/>
        <w:t>Когда и на какую сумму проведут следующую индексацию</w:t>
      </w:r>
    </w:p>
    <w:p w14:paraId="2D27A448" w14:textId="77777777" w:rsidR="008B7D39" w:rsidRPr="007D728B" w:rsidRDefault="008B7D39" w:rsidP="008B7D39">
      <w:r w:rsidRPr="007D728B">
        <w:t>С октября 2025 года вырастут пенсионные выплаты военным и бывшим сотрудникам силовых ведомств. Планируется увеличение выплат на 4,5%, однако окончательный процент может быть пересмотрен ближе к дате вступления изменений в силу.</w:t>
      </w:r>
    </w:p>
    <w:p w14:paraId="64D636F2" w14:textId="77777777" w:rsidR="008B7D39" w:rsidRPr="007D728B" w:rsidRDefault="008B7D39" w:rsidP="008B7D39">
      <w:r w:rsidRPr="007D728B">
        <w:t>В 2024 году в бюджет закладывали аналогичную индексацию на 4,5%, но в итоге пенсии подняли на 5,1%.</w:t>
      </w:r>
    </w:p>
    <w:p w14:paraId="0906C51F" w14:textId="77777777" w:rsidR="008B7D39" w:rsidRPr="007D728B" w:rsidRDefault="008B7D39" w:rsidP="008B7D39">
      <w:r w:rsidRPr="007D728B">
        <w:t>Как увеличить размер пенсии</w:t>
      </w:r>
    </w:p>
    <w:p w14:paraId="63C4FC9E" w14:textId="77777777" w:rsidR="008B7D39" w:rsidRPr="007D728B" w:rsidRDefault="008B7D39" w:rsidP="008B7D39">
      <w:r w:rsidRPr="007D728B">
        <w:t>Чтобы увеличить размер пенсии в будущем, нужно получать высокий официальный доход. Никогда и ни при каких обстоятельствах нельзя соглашаться на зарплату в конверте, так как в этом случае работодатель не уплачивает страховые взносы и не формируются пенсионные права, объяснил NEWS.ru доцент Финансового университета при правительстве РФ Игорь Балынин.</w:t>
      </w:r>
    </w:p>
    <w:p w14:paraId="171C28BF" w14:textId="77777777" w:rsidR="008B7D39" w:rsidRPr="007D728B" w:rsidRDefault="008B7D39" w:rsidP="008B7D39">
      <w:r w:rsidRPr="007D728B">
        <w:t>Второй совет - необходимо отложить выход на заслуженный отдых (после возникновения соответствующего права) на 1-10 лет. Чем позже человек обратится за назначением страховой пенсии, тем выше будет ее размер, сказал Балынин. В соответствии с Федеральным законом «О страховых пенсиях», в этом случае будут применяться коэффициент повышения фиксированной выплаты и коэффициент повышения индивидуального пенсионного коэффициента. «Если отложить выход на пенсию на год, то они будут равны 1,056 и 1,07 соответственно, если на пять лет - 1,36 и 1,45, если на 10 - 2,11 и 2,32», - пояснил экономист.</w:t>
      </w:r>
    </w:p>
    <w:p w14:paraId="2E53D7B8" w14:textId="77777777" w:rsidR="008B7D39" w:rsidRPr="007D728B" w:rsidRDefault="008B7D39" w:rsidP="008B7D39">
      <w:r w:rsidRPr="007D728B">
        <w:t>Например, у человека возникло право на назначение страховой пенсии в июне 2025 года, и он накопил к этому моменту 140 ИПК. В этом случае ее размер составит 29 304,3 рубля, отметил Балынин. Если бы гражданин РФ отложил выход на пенсию на год (то есть право на назначение пенсии у него возникло еще в июне 2024-го), то размер страховой пенсии составил бы 31 230,89 рубля. Если бы он отложил выход на пенсию на 10 лет (при возникновении соответствующего права в июне 2015-го), то ее сумма была бы равна 66 115,36.</w:t>
      </w:r>
    </w:p>
    <w:p w14:paraId="61876763" w14:textId="77777777" w:rsidR="008B7D39" w:rsidRPr="007D728B" w:rsidRDefault="008B7D39" w:rsidP="008B7D39">
      <w:hyperlink r:id="rId41" w:history="1">
        <w:r w:rsidRPr="007D728B">
          <w:rPr>
            <w:rStyle w:val="a3"/>
          </w:rPr>
          <w:t>https://news.ru/economics/rossiyanam-podnimut-pensii-v-avguste-na-skolko-kogo-kosnetsya</w:t>
        </w:r>
      </w:hyperlink>
      <w:r w:rsidRPr="007D728B">
        <w:t xml:space="preserve"> </w:t>
      </w:r>
    </w:p>
    <w:p w14:paraId="22962DFD" w14:textId="77777777" w:rsidR="002E2A76" w:rsidRPr="007D728B" w:rsidRDefault="002E2A76" w:rsidP="002E2A76">
      <w:pPr>
        <w:pStyle w:val="2"/>
      </w:pPr>
      <w:bookmarkStart w:id="113" w:name="_Toc202860733"/>
      <w:r w:rsidRPr="007D728B">
        <w:t>Конкурент, 07.07.2025, Виртуальные деньги начнут зачислять на счета пенсионеров. Что им уготовил Центробанк</w:t>
      </w:r>
      <w:bookmarkEnd w:id="113"/>
    </w:p>
    <w:p w14:paraId="766F0166" w14:textId="77777777" w:rsidR="002E2A76" w:rsidRPr="007D728B" w:rsidRDefault="002E2A76" w:rsidP="003B5E28">
      <w:pPr>
        <w:pStyle w:val="3"/>
      </w:pPr>
      <w:bookmarkStart w:id="114" w:name="_Toc202860734"/>
      <w:r w:rsidRPr="007D728B">
        <w:t>После массового внедрения цифрового рубля, которое ожидается не ранее 2026 г., пенсионеры смогут подать заявление на получение пенсий в этой форме. Об этом сообщила глава департамента национальной платежной системы Банка России Алла Бакина, передает «Российская газета».</w:t>
      </w:r>
      <w:bookmarkEnd w:id="114"/>
    </w:p>
    <w:p w14:paraId="1B9592A1" w14:textId="77777777" w:rsidR="002E2A76" w:rsidRPr="007D728B" w:rsidRDefault="002E2A76" w:rsidP="002E2A76">
      <w:r w:rsidRPr="007D728B">
        <w:t>«Выплата пенсий цифровыми рублями будет возможна только по желанию пенсионера. Однако прежде необходимо подготовить соответствующую инфраструктуру. В Госдуму уже внесен законопроект, определяющий сроки готовности банков и торгово-сервисных предприятий к массовому запуску цифрового рубля. Это лишь первый этап. Важно также обеспечить готовность государственного бюджета, для чего ожидается внесение изменений в Бюджетный кодекс. Ориентируясь на эти сроки, мы сможем предоставить возможность получения пенсий в цифровых рублях», – пояснила Бакина.</w:t>
      </w:r>
    </w:p>
    <w:p w14:paraId="5426E59B" w14:textId="77777777" w:rsidR="002E2A76" w:rsidRPr="007D728B" w:rsidRDefault="002E2A76" w:rsidP="002E2A76">
      <w:r w:rsidRPr="007D728B">
        <w:lastRenderedPageBreak/>
        <w:t>Ранее Центробанк анонсировал поэтапное внедрение переводов и платежей в цифровых рублях. Предложения по изменению соответствующего законопроекта были направлены в Госдуму в июне.</w:t>
      </w:r>
    </w:p>
    <w:p w14:paraId="73435135" w14:textId="77777777" w:rsidR="002E2A76" w:rsidRPr="007D728B" w:rsidRDefault="002E2A76" w:rsidP="002E2A76">
      <w:r w:rsidRPr="007D728B">
        <w:t>Согласно плану, крупнейшие банки должны обеспечить своим клиентам возможность совершать операции с цифровой национальной валютой с 1 сентября 2026 г. С этой же даты торговые компании, являющиеся клиентами крупнейших банков и имеющие годовую выручку свыше 120 млн руб., должны открыть свою инфраструктуру для цифровых рублей и обеспечить возможность оплаты товаров и услуг.</w:t>
      </w:r>
    </w:p>
    <w:p w14:paraId="788F5FA7" w14:textId="77777777" w:rsidR="002E2A76" w:rsidRPr="007D728B" w:rsidRDefault="002E2A76" w:rsidP="002E2A76">
      <w:r w:rsidRPr="007D728B">
        <w:t>Для других банков с универсальной лицензией и их клиентов – торговых компаний с годовой выручкой свыше 30 млн руб. – срок настройки систем продлен до 1 сентября 2027 г. Остальные банки и продавцы с выручкой менее 30 млн руб. в год должны будут подготовиться к 1 сентября 2028 г. Обязанность не распространяется на торговые точки с годовой выручкой менее 5 млн руб.</w:t>
      </w:r>
    </w:p>
    <w:p w14:paraId="2F557E2F" w14:textId="77777777" w:rsidR="002E2A76" w:rsidRPr="007D728B" w:rsidRDefault="002E2A76" w:rsidP="002E2A76">
      <w:r w:rsidRPr="007D728B">
        <w:t>Оплата покупок цифровыми рублями будет осуществляться с помощью универсального QR-кода на базе решения Национальной системы платежных карт (НСПК). Все банки должны технически подготовиться к работе с ним до 1 сентября 2026 г. Сроки подключения универсального QR-кода продавцам будут определены советом директоров ЦБ позднее. Однако, универсальный QR-код уже доступен во всей сети банков и торговых точек, работающих через Систему быстрых платежей, что снижает издержки на интеграцию. Услуги предоставления универсального QR-кода НСПК будет оказывать банкам бесплатно.</w:t>
      </w:r>
    </w:p>
    <w:p w14:paraId="7DD695EE" w14:textId="77777777" w:rsidR="002E2A76" w:rsidRPr="007D728B" w:rsidRDefault="002E2A76" w:rsidP="002E2A76">
      <w:r w:rsidRPr="007D728B">
        <w:t>Помимо выплат пенсий, ЦБ, Минфин и Федеральное казначейство рассматривают возможность использования цифрового рубля для выплат социальных пособий.</w:t>
      </w:r>
    </w:p>
    <w:p w14:paraId="2C42C8E4" w14:textId="77777777" w:rsidR="002E2A76" w:rsidRPr="007D728B" w:rsidRDefault="002E2A76" w:rsidP="002E2A76">
      <w:hyperlink r:id="rId42" w:history="1">
        <w:r w:rsidRPr="007D728B">
          <w:rPr>
            <w:rStyle w:val="a3"/>
          </w:rPr>
          <w:t>https://konkurent.ru/article/78754</w:t>
        </w:r>
      </w:hyperlink>
      <w:r w:rsidRPr="007D728B">
        <w:t xml:space="preserve"> </w:t>
      </w:r>
    </w:p>
    <w:p w14:paraId="1921AF5E" w14:textId="77777777" w:rsidR="002E2A76" w:rsidRPr="007D728B" w:rsidRDefault="002E2A76" w:rsidP="002E2A76">
      <w:pPr>
        <w:pStyle w:val="2"/>
      </w:pPr>
      <w:bookmarkStart w:id="115" w:name="_Toc202860735"/>
      <w:r w:rsidRPr="007D728B">
        <w:t>PRIMPRESS, 07.07.2025, Пенсионеров, доживших до 60 лет, ждет сюрприз – новый запрет с 8 июля</w:t>
      </w:r>
      <w:bookmarkEnd w:id="115"/>
    </w:p>
    <w:p w14:paraId="3C516923" w14:textId="77777777" w:rsidR="002E2A76" w:rsidRPr="007D728B" w:rsidRDefault="002E2A76" w:rsidP="003B5E28">
      <w:pPr>
        <w:pStyle w:val="3"/>
      </w:pPr>
      <w:bookmarkStart w:id="116" w:name="_Toc202860736"/>
      <w:r w:rsidRPr="007D728B">
        <w:t>Российским пенсионерам, достигшим 60 лет, сообщили о новых условиях, которые скоро станут обязательными. В ближайшее время пожилым гражданам потребуется соблюдать определенное правило для защиты своих сбережений. Об этом рассказал эксперт по пенсионной тематике Сергей Власов, сообщает PRIMPRESS.</w:t>
      </w:r>
      <w:bookmarkEnd w:id="116"/>
    </w:p>
    <w:p w14:paraId="1A3B4234" w14:textId="77777777" w:rsidR="002E2A76" w:rsidRPr="007D728B" w:rsidRDefault="002E2A76" w:rsidP="002E2A76">
      <w:r w:rsidRPr="007D728B">
        <w:t>По его словам, в стране зафиксирована новая схема мошенничества, которая распространяется в различных регионах. Правоохранительные органы предупреждают, что пожилым людям звонят неизвестные, пытаясь похитить их деньги.</w:t>
      </w:r>
    </w:p>
    <w:p w14:paraId="6E677A3D" w14:textId="77777777" w:rsidR="002E2A76" w:rsidRPr="007D728B" w:rsidRDefault="002E2A76" w:rsidP="002E2A76">
      <w:r w:rsidRPr="007D728B">
        <w:t>Ранее мошенники представлялись родственниками пенсионеров, попавшими в беду, а теперь им предлагают вернуть деньги за сгоревший банковский вклад. Звонившие утверждают, что за такой вклад положена компенсация, и для получения ее необходимо снять все деньги со счета и передать их «сотруднику банка» для безопасного хранения.</w:t>
      </w:r>
    </w:p>
    <w:p w14:paraId="12C95C97" w14:textId="77777777" w:rsidR="002E2A76" w:rsidRPr="007D728B" w:rsidRDefault="002E2A76" w:rsidP="002E2A76">
      <w:r w:rsidRPr="007D728B">
        <w:t xml:space="preserve">Если пожилой человек выполнит указания и передаст деньги злоумышленнику, средства исчезнут. Полицейские уже зафиксировали несколько подобных случаев в разных регионах страны. Новая схема в основном нацелена на людей старше 60 лет, так как </w:t>
      </w:r>
      <w:r w:rsidRPr="007D728B">
        <w:lastRenderedPageBreak/>
        <w:t>мошенники считают, что в этом возрасте люди более доверчивы и легко поддаются обману.</w:t>
      </w:r>
    </w:p>
    <w:p w14:paraId="51F1CC05" w14:textId="77777777" w:rsidR="002E2A76" w:rsidRPr="007D728B" w:rsidRDefault="002E2A76" w:rsidP="002E2A76">
      <w:r w:rsidRPr="007D728B">
        <w:t>К счастью, многие пенсионеры не поддаются на такие уловки или их отговаривают настоящие сотрудники банка, когда они пытаются снять все деньги. Однако, чтобы не потерять свои сбережения, необходимо соблюдать важное правило: не отвечать на звонки и не реагировать на подобные сообщения. Также важно донести эту информацию до своих пожилых родственников, чтобы они были в курсе и не стали жертвами мошенников.</w:t>
      </w:r>
    </w:p>
    <w:p w14:paraId="442CBA60" w14:textId="77777777" w:rsidR="001067CF" w:rsidRPr="007D728B" w:rsidRDefault="002E2A76" w:rsidP="002E2A76">
      <w:hyperlink r:id="rId43" w:history="1">
        <w:r w:rsidRPr="007D728B">
          <w:rPr>
            <w:rStyle w:val="a3"/>
          </w:rPr>
          <w:t>https://primpress.ru/article/124445</w:t>
        </w:r>
      </w:hyperlink>
    </w:p>
    <w:p w14:paraId="02F6D78F" w14:textId="77777777" w:rsidR="009339F9" w:rsidRPr="007D728B" w:rsidRDefault="009339F9" w:rsidP="009339F9">
      <w:pPr>
        <w:pStyle w:val="2"/>
      </w:pPr>
      <w:bookmarkStart w:id="117" w:name="_Toc202860737"/>
      <w:r w:rsidRPr="007D728B">
        <w:t>Лента.ру, 07.07.2025, Зумеры в России заявили о недоверии к пенсионным выплатам</w:t>
      </w:r>
      <w:bookmarkEnd w:id="117"/>
    </w:p>
    <w:p w14:paraId="52B844E4" w14:textId="77777777" w:rsidR="009339F9" w:rsidRPr="007D728B" w:rsidRDefault="009339F9" w:rsidP="003B5E28">
      <w:pPr>
        <w:pStyle w:val="3"/>
      </w:pPr>
      <w:bookmarkStart w:id="118" w:name="_Toc202860738"/>
      <w:r w:rsidRPr="007D728B">
        <w:t>Почти половина зумеров в России планирует подрабатывать в старости, так как не доверяют пенсионным выплатам. Об этом заявили участники опроса Ventra Go! (копия есть в распоряжении «Ленты.ру»).</w:t>
      </w:r>
      <w:bookmarkEnd w:id="118"/>
    </w:p>
    <w:p w14:paraId="0237C4AA" w14:textId="77777777" w:rsidR="009339F9" w:rsidRPr="007D728B" w:rsidRDefault="009339F9" w:rsidP="009339F9">
      <w:r w:rsidRPr="007D728B">
        <w:t>В опросе цифровой платформы гибкой занятости приняли участие респонденты 18-25 лет. Как выяснилось, больше половины (59,6 процента) из них составляет краткосрочные планы по доходу и не планируют свой бюджет в перспективе. Большая часть из них планирует продолжать работать и после выхода на пенсию (84,6 процента).</w:t>
      </w:r>
    </w:p>
    <w:p w14:paraId="30804C1B" w14:textId="77777777" w:rsidR="009339F9" w:rsidRPr="007D728B" w:rsidRDefault="009339F9" w:rsidP="009339F9">
      <w:r w:rsidRPr="007D728B">
        <w:t>Каждый второй (46 процентов) опрошенный не рассчитывает на стабильный доход в старости. Почти каждый десятый (12 процентов) хочет поддерживать умственную и физическую форму с помощью работы и подработок, а четыре процента стремятся иметь дополнительный источник дохода для свободных трат.</w:t>
      </w:r>
    </w:p>
    <w:p w14:paraId="44F470F1" w14:textId="77777777" w:rsidR="009339F9" w:rsidRPr="007D728B" w:rsidRDefault="009339F9" w:rsidP="009339F9">
      <w:r w:rsidRPr="007D728B">
        <w:t>Для комфортной жизни на пенсии опрошенным достаточно от 41 000 до 60 000 (13,1 процента) и от 71 000 до 90 000 рублей в месяц (66,9 процента). Зарабатывать зумеры хотят через онлайн-услуги (например, оператор кол-центра) или через активную физическую деятельность, например, работу в доставке (11,5 процента).</w:t>
      </w:r>
    </w:p>
    <w:p w14:paraId="709DA2D1" w14:textId="77777777" w:rsidR="009339F9" w:rsidRPr="007D728B" w:rsidRDefault="009339F9" w:rsidP="009339F9">
      <w:r w:rsidRPr="007D728B">
        <w:t>«С каждым годом все больше молодых людей выбирают временную занятость не просто как дополнительный заработок, а как основной способ формирования дохода. Особенно это заметно у поколения зумеров, которые меньше привязаны к одному источнику дохода и предпочитают гибкие форматы работы, позволяющие совмещать разные виды занятости в удобном для себя режиме. Поэтому неудивительно, что многие из них планируют продолжать подрабатывать и после выхода на пенсию, выбирая комфортный темп и формат работы, который поможет сохранить активность и финансовую стабильность в долгосрочной перспективе», — пояснила директор по маркетингу Ventra Go! Анна Ларионова.</w:t>
      </w:r>
    </w:p>
    <w:p w14:paraId="6A7C20E3" w14:textId="77777777" w:rsidR="009339F9" w:rsidRPr="007D728B" w:rsidRDefault="009339F9" w:rsidP="009339F9">
      <w:r w:rsidRPr="007D728B">
        <w:t>По данным Социального фонда, неработающие пенсионеры могут рассчитывать на пенсию, немного превышающую сумму в 24 тысячи рублей. На 1 января 2025 года размер пенсии был немного ниже — 23 758 рублей.</w:t>
      </w:r>
    </w:p>
    <w:p w14:paraId="37069323" w14:textId="77777777" w:rsidR="009339F9" w:rsidRPr="007D728B" w:rsidRDefault="009339F9" w:rsidP="009339F9">
      <w:hyperlink r:id="rId44" w:history="1">
        <w:r w:rsidRPr="007D728B">
          <w:rPr>
            <w:rStyle w:val="a3"/>
          </w:rPr>
          <w:t>https://lenta.ru/news/2025/07/07/zumery-v-rossii-zayavili-o-nedoverii-k-pensionnym-vyplatam/</w:t>
        </w:r>
      </w:hyperlink>
      <w:r w:rsidRPr="007D728B">
        <w:t xml:space="preserve"> </w:t>
      </w:r>
    </w:p>
    <w:p w14:paraId="1247640F" w14:textId="77777777" w:rsidR="002E2A76" w:rsidRPr="007D728B" w:rsidRDefault="002E2A76" w:rsidP="002E2A76">
      <w:pPr>
        <w:pStyle w:val="2"/>
      </w:pPr>
      <w:bookmarkStart w:id="119" w:name="_Toc202860739"/>
      <w:r w:rsidRPr="007D728B">
        <w:lastRenderedPageBreak/>
        <w:t>Пенсия.pro, 07.07.2025, «Стратегия трех ведер»: как не остаться без денег на пенсии — разбор</w:t>
      </w:r>
      <w:bookmarkEnd w:id="119"/>
    </w:p>
    <w:p w14:paraId="57D64BB8" w14:textId="77777777" w:rsidR="002E2A76" w:rsidRPr="007D728B" w:rsidRDefault="002E2A76" w:rsidP="003B5E28">
      <w:pPr>
        <w:pStyle w:val="3"/>
      </w:pPr>
      <w:bookmarkStart w:id="120" w:name="_Toc202860740"/>
      <w:r w:rsidRPr="007D728B">
        <w:t>Накопить средства к пенсии — лишь часть задачи. Что делать, если цены растут, а сбережения тают быстрее, чем хотелось бы? Чтобы не гадать, откуда брать деньги на повседневные траты и когда уже можно трогать долгосрочные накопления, можно использовать «Стратегию трех ведер». Она позволяет распределить средства по срокам и сохранять контроль над бюджетом.</w:t>
      </w:r>
      <w:bookmarkEnd w:id="120"/>
    </w:p>
    <w:p w14:paraId="5323BB7E" w14:textId="77777777" w:rsidR="002E2A76" w:rsidRPr="007D728B" w:rsidRDefault="002E2A76" w:rsidP="002E2A76">
      <w:r w:rsidRPr="007D728B">
        <w:t>Почему распределение важнее суммы</w:t>
      </w:r>
    </w:p>
    <w:p w14:paraId="1CDCAEF6" w14:textId="77777777" w:rsidR="002E2A76" w:rsidRPr="007D728B" w:rsidRDefault="002E2A76" w:rsidP="002E2A76">
      <w:r w:rsidRPr="007D728B">
        <w:t>Пока есть работа, деньги поступают регулярно. Бюджет — как емкость, куда все время что-то вливается: зарплата, подработка, бонусы. Расходы тоже есть, но поток восстанавливается, и тревоги особо нет.</w:t>
      </w:r>
    </w:p>
    <w:p w14:paraId="5930D334" w14:textId="77777777" w:rsidR="002E2A76" w:rsidRPr="007D728B" w:rsidRDefault="002E2A76" w:rsidP="002E2A76">
      <w:r w:rsidRPr="007D728B">
        <w:t>А вот после выхода на пенсию кран перекрывается. Доходов меньше, а траты продолжаются. И если заранее не понять, как именно использовать накопленное, резерв быстро иссякнет. Особенно если в какой-то момент вырастут цены, придется тратиться на лечение или сбережения начнут приносить меньше, чем рассчитывалось.</w:t>
      </w:r>
    </w:p>
    <w:p w14:paraId="412368CD" w14:textId="77777777" w:rsidR="002E2A76" w:rsidRPr="007D728B" w:rsidRDefault="002E2A76" w:rsidP="002E2A76">
      <w:r w:rsidRPr="007D728B">
        <w:t>Чтобы этого не случилось, нужна не просто сумма на счете, а система: что использовать сейчас, а что отложить. Эту задачу и решает стратегия, которую предложила Кристин Бенц из Morningstar. Ее подход — «три ведра» — помогает не расплескать все сразу, а разложить накопления по срокам: на ближайшие месяцы, на следующие годы и на потом.</w:t>
      </w:r>
    </w:p>
    <w:p w14:paraId="0678646E" w14:textId="77777777" w:rsidR="002E2A76" w:rsidRPr="007D728B" w:rsidRDefault="002E2A76" w:rsidP="002E2A76">
      <w:r w:rsidRPr="007D728B">
        <w:t>Почему именно ведра и почему именно три</w:t>
      </w:r>
    </w:p>
    <w:p w14:paraId="53B18F46" w14:textId="77777777" w:rsidR="002E2A76" w:rsidRPr="007D728B" w:rsidRDefault="002E2A76" w:rsidP="002E2A76">
      <w:r w:rsidRPr="007D728B">
        <w:t>Название стратегии появилось неслучайно: она основана на простой и понятной метафоре. Все пенсионные накопления раскладываются по трем умкостям — в зависимости от того, когда эти деньги могут понадобиться:</w:t>
      </w:r>
    </w:p>
    <w:p w14:paraId="5DD25CED" w14:textId="77777777" w:rsidR="002E2A76" w:rsidRPr="007D728B" w:rsidRDefault="002E2A76" w:rsidP="002E2A76">
      <w:r w:rsidRPr="007D728B">
        <w:t xml:space="preserve">    одно ведро — на ближайшее время;</w:t>
      </w:r>
    </w:p>
    <w:p w14:paraId="6A43CA89" w14:textId="77777777" w:rsidR="002E2A76" w:rsidRPr="007D728B" w:rsidRDefault="002E2A76" w:rsidP="002E2A76">
      <w:r w:rsidRPr="007D728B">
        <w:t xml:space="preserve">    второе — на следующие несколько лет;</w:t>
      </w:r>
    </w:p>
    <w:p w14:paraId="45BDCCD3" w14:textId="77777777" w:rsidR="002E2A76" w:rsidRPr="007D728B" w:rsidRDefault="002E2A76" w:rsidP="002E2A76">
      <w:r w:rsidRPr="007D728B">
        <w:t xml:space="preserve">    третье — на потом, когда пройдет хотя бы лет восемь.</w:t>
      </w:r>
    </w:p>
    <w:p w14:paraId="1D679970" w14:textId="77777777" w:rsidR="002E2A76" w:rsidRPr="007D728B" w:rsidRDefault="002E2A76" w:rsidP="002E2A76">
      <w:r w:rsidRPr="007D728B">
        <w:t>Такое разделение помогает не только навести порядок, но и сохранить спокойствие в непредсказуемые моменты. А спокойствие для человека в возрасте очень ценно.</w:t>
      </w:r>
    </w:p>
    <w:p w14:paraId="2A762EE9" w14:textId="77777777" w:rsidR="002E2A76" w:rsidRPr="007D728B" w:rsidRDefault="002E2A76" w:rsidP="002E2A76">
      <w:r w:rsidRPr="007D728B">
        <w:t>«Разделение пенсионного портфеля по временным горизонтам помогает снять основные тревоги пенсионеров» (Кристин Бенц)</w:t>
      </w:r>
    </w:p>
    <w:p w14:paraId="12F27697" w14:textId="77777777" w:rsidR="002E2A76" w:rsidRPr="007D728B" w:rsidRDefault="002E2A76" w:rsidP="002E2A76">
      <w:r w:rsidRPr="007D728B">
        <w:t>Один из главных рисков — если в первые годы после выхода на пенсию случается просадка, и приходится тратить как раз те деньги, что в этот момент сильно подешевели. Восстановить потери потом будет сложно. А если на первое время есть отдельный запас — можно спокойно переждать.</w:t>
      </w:r>
    </w:p>
    <w:p w14:paraId="7ABC3F71" w14:textId="77777777" w:rsidR="002E2A76" w:rsidRPr="007D728B" w:rsidRDefault="002E2A76" w:rsidP="002E2A76">
      <w:r w:rsidRPr="007D728B">
        <w:t>«Наличие запаса наличных позволяет не продавать долгосрочные инвестиции в неудачный момент и не отказываться от своей стратегии» (Кристин Бенц)</w:t>
      </w:r>
    </w:p>
    <w:p w14:paraId="22DAC1EC" w14:textId="77777777" w:rsidR="002E2A76" w:rsidRPr="007D728B" w:rsidRDefault="002E2A76" w:rsidP="002E2A76">
      <w:r w:rsidRPr="007D728B">
        <w:t>Такое распределение делает бюджет гибким: можно тратить, не оглядываясь на колебания рынка, и при этом не нарушать весь общий план.</w:t>
      </w:r>
    </w:p>
    <w:p w14:paraId="3D4E358E" w14:textId="77777777" w:rsidR="002E2A76" w:rsidRPr="007D728B" w:rsidRDefault="002E2A76" w:rsidP="002E2A76">
      <w:r w:rsidRPr="007D728B">
        <w:t>Как устроены три ведра: по срокам и инструментам</w:t>
      </w:r>
    </w:p>
    <w:p w14:paraId="7C69529D" w14:textId="77777777" w:rsidR="002E2A76" w:rsidRPr="007D728B" w:rsidRDefault="002E2A76" w:rsidP="002E2A76">
      <w:r w:rsidRPr="007D728B">
        <w:lastRenderedPageBreak/>
        <w:t>Ведро №1: ближайшие 1–2 года</w:t>
      </w:r>
    </w:p>
    <w:p w14:paraId="6F933C8E" w14:textId="77777777" w:rsidR="002E2A76" w:rsidRPr="007D728B" w:rsidRDefault="002E2A76" w:rsidP="002E2A76">
      <w:r w:rsidRPr="007D728B">
        <w:t>Задача первого ведра — покрытие текущих расходов. Оно должно быть максимально ликвидным и надежным. Сюда относятся:</w:t>
      </w:r>
    </w:p>
    <w:p w14:paraId="7E870699" w14:textId="77777777" w:rsidR="002E2A76" w:rsidRPr="007D728B" w:rsidRDefault="002E2A76" w:rsidP="002E2A76">
      <w:r w:rsidRPr="007D728B">
        <w:t xml:space="preserve">    банковские вклады с возможностью частичного снятия;</w:t>
      </w:r>
    </w:p>
    <w:p w14:paraId="1D1514E5" w14:textId="77777777" w:rsidR="002E2A76" w:rsidRPr="007D728B" w:rsidRDefault="002E2A76" w:rsidP="002E2A76">
      <w:r w:rsidRPr="007D728B">
        <w:t xml:space="preserve">    накопительные счета с повышенной ставкой;</w:t>
      </w:r>
    </w:p>
    <w:p w14:paraId="4CCF4BAA" w14:textId="77777777" w:rsidR="002E2A76" w:rsidRPr="007D728B" w:rsidRDefault="002E2A76" w:rsidP="002E2A76">
      <w:r w:rsidRPr="007D728B">
        <w:t xml:space="preserve">    краткосрочные облигации;</w:t>
      </w:r>
    </w:p>
    <w:p w14:paraId="4796949F" w14:textId="77777777" w:rsidR="002E2A76" w:rsidRPr="007D728B" w:rsidRDefault="002E2A76" w:rsidP="002E2A76">
      <w:r w:rsidRPr="007D728B">
        <w:t xml:space="preserve">    остатки на брокерском счете, не инвестированные в активы.</w:t>
      </w:r>
    </w:p>
    <w:p w14:paraId="76D065C2" w14:textId="77777777" w:rsidR="002E2A76" w:rsidRPr="007D728B" w:rsidRDefault="002E2A76" w:rsidP="002E2A76">
      <w:r w:rsidRPr="007D728B">
        <w:t>Размер этого ведра рассчитывается индивидуально: оцениваются годовые расходы, из которых вычитаются регулярные доходы. Оставшаяся сумма — и есть то, что нужно хранить в первом ведре.</w:t>
      </w:r>
    </w:p>
    <w:p w14:paraId="33DCC70D" w14:textId="77777777" w:rsidR="002E2A76" w:rsidRPr="007D728B" w:rsidRDefault="002E2A76" w:rsidP="002E2A76">
      <w:r w:rsidRPr="007D728B">
        <w:t>Пример: Если на жизнь нужно 100 000 рублей в месяц, а пенсия от государства — 30 000, то из накоплений придется покрывать 70 000. В год — 840 000 рублей. Следовательно, в первом ведре нужно иметь примерно 1,7 млн — чтобы хватило минимум на два года.</w:t>
      </w:r>
    </w:p>
    <w:p w14:paraId="37CD1610" w14:textId="77777777" w:rsidR="002E2A76" w:rsidRPr="007D728B" w:rsidRDefault="002E2A76" w:rsidP="002E2A76">
      <w:r w:rsidRPr="007D728B">
        <w:t>Ведро №2: среднесрочная перспектива — 3–7 лет</w:t>
      </w:r>
    </w:p>
    <w:p w14:paraId="51D44392" w14:textId="77777777" w:rsidR="002E2A76" w:rsidRPr="007D728B" w:rsidRDefault="002E2A76" w:rsidP="002E2A76">
      <w:r w:rsidRPr="007D728B">
        <w:t>Это буфер между кэшем и долгосрочными инвестициями. Эти деньги, скорее всего, тоже будут потрачены, но не сразу. Здесь можно позволить себе чуть больший риск, чтобы обогнать инфляцию.</w:t>
      </w:r>
    </w:p>
    <w:p w14:paraId="5731171F" w14:textId="77777777" w:rsidR="002E2A76" w:rsidRPr="007D728B" w:rsidRDefault="002E2A76" w:rsidP="002E2A76">
      <w:r w:rsidRPr="007D728B">
        <w:t>Инструменты:</w:t>
      </w:r>
    </w:p>
    <w:p w14:paraId="1150ED5C" w14:textId="77777777" w:rsidR="002E2A76" w:rsidRPr="007D728B" w:rsidRDefault="002E2A76" w:rsidP="002E2A76">
      <w:r w:rsidRPr="007D728B">
        <w:t xml:space="preserve">    облигации федерального займа;</w:t>
      </w:r>
    </w:p>
    <w:p w14:paraId="68AEA7E1" w14:textId="77777777" w:rsidR="002E2A76" w:rsidRPr="007D728B" w:rsidRDefault="002E2A76" w:rsidP="002E2A76">
      <w:r w:rsidRPr="007D728B">
        <w:t xml:space="preserve">    надежные корпоративные облигации;</w:t>
      </w:r>
    </w:p>
    <w:p w14:paraId="0F6B4B31" w14:textId="77777777" w:rsidR="002E2A76" w:rsidRPr="007D728B" w:rsidRDefault="002E2A76" w:rsidP="002E2A76">
      <w:r w:rsidRPr="007D728B">
        <w:t xml:space="preserve">    дивидендные акции (в умеренном объеме);</w:t>
      </w:r>
    </w:p>
    <w:p w14:paraId="22305239" w14:textId="77777777" w:rsidR="002E2A76" w:rsidRPr="007D728B" w:rsidRDefault="002E2A76" w:rsidP="002E2A76">
      <w:r w:rsidRPr="007D728B">
        <w:t xml:space="preserve">    сбалансированные ПИФы (смешанные фонды);</w:t>
      </w:r>
    </w:p>
    <w:p w14:paraId="32CF09C2" w14:textId="77777777" w:rsidR="002E2A76" w:rsidRPr="007D728B" w:rsidRDefault="002E2A76" w:rsidP="002E2A76">
      <w:r w:rsidRPr="007D728B">
        <w:t xml:space="preserve">    НПФ со счетом ПДС, выплаты с которого будут получены одним платежом;</w:t>
      </w:r>
    </w:p>
    <w:p w14:paraId="4BB62208" w14:textId="77777777" w:rsidR="002E2A76" w:rsidRPr="007D728B" w:rsidRDefault="002E2A76" w:rsidP="002E2A76">
      <w:r w:rsidRPr="007D728B">
        <w:t xml:space="preserve">    фонды с регулярными купонными выплатами.</w:t>
      </w:r>
    </w:p>
    <w:p w14:paraId="25445C7B" w14:textId="77777777" w:rsidR="002E2A76" w:rsidRPr="007D728B" w:rsidRDefault="002E2A76" w:rsidP="002E2A76">
      <w:r w:rsidRPr="007D728B">
        <w:t>Здесь ключевым становится баланс между стабильностью и доходностью. Полностью исключать риски нельзя — но и резкие падения портфеля в этом ведре недопустимы, поскольку деньги могут понадобиться уже через 3–4 года.</w:t>
      </w:r>
    </w:p>
    <w:p w14:paraId="4A9CB0C7" w14:textId="77777777" w:rsidR="002E2A76" w:rsidRPr="007D728B" w:rsidRDefault="002E2A76" w:rsidP="002E2A76">
      <w:r w:rsidRPr="007D728B">
        <w:t>Срок 3–7 лет — это достаточно длительный горизонт, чтобы получить умеренный доход, но недостаточно долгий для оправданного вложения в рисковые активы. Поэтому здесь хорошо работают умеренно-консервативные стратегии: например, портфель из 70 % облигаций и 30 % дивидендных акций.</w:t>
      </w:r>
    </w:p>
    <w:p w14:paraId="783690D1" w14:textId="77777777" w:rsidR="002E2A76" w:rsidRPr="007D728B" w:rsidRDefault="002E2A76" w:rsidP="002E2A76">
      <w:r w:rsidRPr="007D728B">
        <w:t>Ведро №3: долгосрочные цели, 8+ лет</w:t>
      </w:r>
    </w:p>
    <w:p w14:paraId="605E898D" w14:textId="77777777" w:rsidR="002E2A76" w:rsidRPr="007D728B" w:rsidRDefault="002E2A76" w:rsidP="002E2A76">
      <w:r w:rsidRPr="007D728B">
        <w:t>Самое крупное и рисковое «ведро». Эти деньги не предполагается тратить в ближайшие годы — они работают на рост капитала и компенсацию инфляции. Здесь возможны:</w:t>
      </w:r>
    </w:p>
    <w:p w14:paraId="25CFC828" w14:textId="77777777" w:rsidR="002E2A76" w:rsidRPr="007D728B" w:rsidRDefault="002E2A76" w:rsidP="002E2A76">
      <w:r w:rsidRPr="007D728B">
        <w:t xml:space="preserve">    акции российских компаний (через ПИФы или напрямую);</w:t>
      </w:r>
    </w:p>
    <w:p w14:paraId="2F3E6985" w14:textId="77777777" w:rsidR="002E2A76" w:rsidRPr="007D728B" w:rsidRDefault="002E2A76" w:rsidP="002E2A76">
      <w:r w:rsidRPr="007D728B">
        <w:t xml:space="preserve">    долгосрочный ИИС;</w:t>
      </w:r>
    </w:p>
    <w:p w14:paraId="0862D5A2" w14:textId="77777777" w:rsidR="002E2A76" w:rsidRPr="007D728B" w:rsidRDefault="002E2A76" w:rsidP="002E2A76">
      <w:r w:rsidRPr="007D728B">
        <w:t xml:space="preserve">    арендная недвижимость;</w:t>
      </w:r>
    </w:p>
    <w:p w14:paraId="52AA51D0" w14:textId="77777777" w:rsidR="002E2A76" w:rsidRPr="007D728B" w:rsidRDefault="002E2A76" w:rsidP="002E2A76">
      <w:r w:rsidRPr="007D728B">
        <w:lastRenderedPageBreak/>
        <w:t xml:space="preserve">    доли в бизнесе;</w:t>
      </w:r>
    </w:p>
    <w:p w14:paraId="6B11679C" w14:textId="77777777" w:rsidR="002E2A76" w:rsidRPr="007D728B" w:rsidRDefault="002E2A76" w:rsidP="002E2A76">
      <w:r w:rsidRPr="007D728B">
        <w:t xml:space="preserve">    ПДС и пенсионные продукты с пожизненной или срочной выплатой на 10 лет.</w:t>
      </w:r>
    </w:p>
    <w:p w14:paraId="15C0BDB7" w14:textId="77777777" w:rsidR="002E2A76" w:rsidRPr="007D728B" w:rsidRDefault="002E2A76" w:rsidP="002E2A76">
      <w:r w:rsidRPr="007D728B">
        <w:t>Это ведро отвечает за то, чтобы ваши накопления не съела инфляция за 10–15 лет. Также оно используется для пополнения второго ведра, когда возникает необходимость.</w:t>
      </w:r>
    </w:p>
    <w:p w14:paraId="1E3ADAA4" w14:textId="77777777" w:rsidR="002E2A76" w:rsidRPr="007D728B" w:rsidRDefault="002E2A76" w:rsidP="002E2A76">
      <w:r w:rsidRPr="007D728B">
        <w:t>Важно, чтобы средства из третьего ведра не приходилось изымать во время просадок — иначе вместо роста получится зафиксированный убыток. Поэтому его активы должны быть рассчитаны на длительное хранение и рост.</w:t>
      </w:r>
    </w:p>
    <w:p w14:paraId="52E29227" w14:textId="77777777" w:rsidR="002E2A76" w:rsidRPr="007D728B" w:rsidRDefault="002E2A76" w:rsidP="002E2A76">
      <w:r w:rsidRPr="007D728B">
        <w:t>Как работает перелив между ведрами</w:t>
      </w:r>
    </w:p>
    <w:p w14:paraId="590DD46F" w14:textId="77777777" w:rsidR="002E2A76" w:rsidRPr="007D728B" w:rsidRDefault="002E2A76" w:rsidP="002E2A76">
      <w:r w:rsidRPr="007D728B">
        <w:t>Один раз в год (или реже — по ситуации) происходит корректировка: если первое ведро истощается, его пополняют из второго. Второе — из третьего. Перелив происходит не в любой момент, а когда это выгодно.</w:t>
      </w:r>
    </w:p>
    <w:p w14:paraId="029B803E" w14:textId="77777777" w:rsidR="002E2A76" w:rsidRPr="007D728B" w:rsidRDefault="002E2A76" w:rsidP="002E2A76">
      <w:r w:rsidRPr="007D728B">
        <w:t>Пример годового цикла:</w:t>
      </w:r>
    </w:p>
    <w:p w14:paraId="22937CCD" w14:textId="77777777" w:rsidR="002E2A76" w:rsidRPr="007D728B" w:rsidRDefault="002E2A76" w:rsidP="002E2A76">
      <w:r w:rsidRPr="007D728B">
        <w:t xml:space="preserve">    Тратите деньги из первого ведра в течение года.</w:t>
      </w:r>
    </w:p>
    <w:p w14:paraId="0F2799BF" w14:textId="77777777" w:rsidR="002E2A76" w:rsidRPr="007D728B" w:rsidRDefault="002E2A76" w:rsidP="002E2A76">
      <w:r w:rsidRPr="007D728B">
        <w:t xml:space="preserve">    В конце года из второго переводите недостающую сумму.</w:t>
      </w:r>
    </w:p>
    <w:p w14:paraId="7D41F39F" w14:textId="77777777" w:rsidR="002E2A76" w:rsidRPr="007D728B" w:rsidRDefault="002E2A76" w:rsidP="002E2A76">
      <w:r w:rsidRPr="007D728B">
        <w:t xml:space="preserve">    Если на рынке рост — можете продать часть активов из третьего ведра и перелить в второе.</w:t>
      </w:r>
    </w:p>
    <w:p w14:paraId="662C26A7" w14:textId="77777777" w:rsidR="002E2A76" w:rsidRPr="007D728B" w:rsidRDefault="002E2A76" w:rsidP="002E2A76">
      <w:r w:rsidRPr="007D728B">
        <w:t>Если рынок просел — ничего не трогаете. Первое и второе ведро рассчитаны так, чтобы пережить 3–5 лет нестабильности.</w:t>
      </w:r>
    </w:p>
    <w:p w14:paraId="46D3B34D" w14:textId="77777777" w:rsidR="002E2A76" w:rsidRPr="007D728B" w:rsidRDefault="002E2A76" w:rsidP="002E2A76">
      <w:r w:rsidRPr="007D728B">
        <w:t>Что дает «стратегия трех ведер»</w:t>
      </w:r>
    </w:p>
    <w:p w14:paraId="42927A9F" w14:textId="77777777" w:rsidR="002E2A76" w:rsidRPr="007D728B" w:rsidRDefault="002E2A76" w:rsidP="002E2A76">
      <w:r w:rsidRPr="007D728B">
        <w:t>Не придется продавать в убыток</w:t>
      </w:r>
    </w:p>
    <w:p w14:paraId="087703F3" w14:textId="77777777" w:rsidR="002E2A76" w:rsidRPr="007D728B" w:rsidRDefault="002E2A76" w:rsidP="002E2A76">
      <w:r w:rsidRPr="007D728B">
        <w:t>Если на ближайшие месяцы уже есть резерв, нет нужды снимать деньги с инвестиций во время просадки. Это защищает капитал от паники и необдуманных решений в самый неподходящий момент.</w:t>
      </w:r>
    </w:p>
    <w:p w14:paraId="58DF411D" w14:textId="77777777" w:rsidR="002E2A76" w:rsidRPr="007D728B" w:rsidRDefault="002E2A76" w:rsidP="002E2A76">
      <w:r w:rsidRPr="007D728B">
        <w:t>Расходы под контролем</w:t>
      </w:r>
    </w:p>
    <w:p w14:paraId="07D1EC73" w14:textId="77777777" w:rsidR="002E2A76" w:rsidRPr="007D728B" w:rsidRDefault="002E2A76" w:rsidP="002E2A76">
      <w:r w:rsidRPr="007D728B">
        <w:t>Когда средства заранее распределены по срокам, легче понять, что использовать сейчас, а что пока не трогать, когда можно шикануть, а когда стоит ужаться в тратах. Бюджет становится понятнее, а планирование — спокойнее.</w:t>
      </w:r>
    </w:p>
    <w:p w14:paraId="1B68B55F" w14:textId="77777777" w:rsidR="002E2A76" w:rsidRPr="007D728B" w:rsidRDefault="002E2A76" w:rsidP="002E2A76">
      <w:r w:rsidRPr="007D728B">
        <w:t>Меньше стресса</w:t>
      </w:r>
    </w:p>
    <w:p w14:paraId="1B02BCD4" w14:textId="77777777" w:rsidR="002E2A76" w:rsidRPr="007D728B" w:rsidRDefault="002E2A76" w:rsidP="002E2A76">
      <w:r w:rsidRPr="007D728B">
        <w:t>При наличии запаса на 2–3 года снижается тревожность. Не возникает необходимости следить за рынком каждый день или принимать решения под давлением новостей или нервной обстановки на рынке.</w:t>
      </w:r>
    </w:p>
    <w:p w14:paraId="5312D726" w14:textId="77777777" w:rsidR="002E2A76" w:rsidRPr="007D728B" w:rsidRDefault="002E2A76" w:rsidP="002E2A76">
      <w:r w:rsidRPr="007D728B">
        <w:t>Гибкость</w:t>
      </w:r>
    </w:p>
    <w:p w14:paraId="14D4A73F" w14:textId="77777777" w:rsidR="002E2A76" w:rsidRPr="007D728B" w:rsidRDefault="002E2A76" w:rsidP="002E2A76">
      <w:r w:rsidRPr="007D728B">
        <w:t>По мере изменений в жизни и финансовом положении стратегию можно перестроить: увеличить долю надежных инструментов, сократить рисковые активы. Подход позволяет адаптироваться без резких движений.</w:t>
      </w:r>
    </w:p>
    <w:p w14:paraId="3D20D894" w14:textId="77777777" w:rsidR="002E2A76" w:rsidRPr="007D728B" w:rsidRDefault="002E2A76" w:rsidP="002E2A76">
      <w:r w:rsidRPr="007D728B">
        <w:t>Что стоит учитывать</w:t>
      </w:r>
    </w:p>
    <w:p w14:paraId="3021848D" w14:textId="77777777" w:rsidR="002E2A76" w:rsidRPr="007D728B" w:rsidRDefault="002E2A76" w:rsidP="002E2A76">
      <w:r w:rsidRPr="007D728B">
        <w:t xml:space="preserve">Стратегия трех ведер в целом несложна, но требует внимания и определенной дисциплины. Раз в год желательно пересматривать состав портфеля, учитывать </w:t>
      </w:r>
      <w:r w:rsidRPr="007D728B">
        <w:lastRenderedPageBreak/>
        <w:t>изменения в расходах, уровне доходов и рыночной ситуации, а при необходимости — перераспределять средства между ведрами.</w:t>
      </w:r>
    </w:p>
    <w:p w14:paraId="10E6E673" w14:textId="77777777" w:rsidR="002E2A76" w:rsidRPr="007D728B" w:rsidRDefault="002E2A76" w:rsidP="002E2A76">
      <w:r w:rsidRPr="007D728B">
        <w:t>При этом стоит помнить, что при продаже активов может возникнуть налоговая нагрузка, особенно если операции проходят вне индивидуального инвестиционного счета или других льготных режимов.</w:t>
      </w:r>
    </w:p>
    <w:p w14:paraId="0523795C" w14:textId="77777777" w:rsidR="002E2A76" w:rsidRPr="007D728B" w:rsidRDefault="002E2A76" w:rsidP="002E2A76">
      <w:r w:rsidRPr="007D728B">
        <w:t>Не все инструменты, которые могут использоваться в рамках этой стратегии, одинаково просты в обращении. Например, облигационные ПИФы или инвестиционные продукты доступны только через брокерские платформы. Это требует регистрации и хотя бы базового понимания, как устроена система. Для тех, кто предпочитает более понятные решения — банковский вклад, накопительный счет или пенсионная программа в НПФ — такие инструменты могут показаться излишне сложными или неудобными.</w:t>
      </w:r>
    </w:p>
    <w:p w14:paraId="3CF37F03" w14:textId="77777777" w:rsidR="002E2A76" w:rsidRPr="007D728B" w:rsidRDefault="002E2A76" w:rsidP="002E2A76">
      <w:r w:rsidRPr="007D728B">
        <w:t>Как использовать стратегию в российских условиях</w:t>
      </w:r>
    </w:p>
    <w:p w14:paraId="645C5F98" w14:textId="77777777" w:rsidR="002E2A76" w:rsidRPr="007D728B" w:rsidRDefault="002E2A76" w:rsidP="002E2A76">
      <w:r w:rsidRPr="007D728B">
        <w:t>Хотя стратегия трех ведер разработана в США, именно в российской практике она может оказаться особенно полезной. При нестабильных доходах, высоких инфляционных рисках и ограниченном доступе к социальным гарантиям вопрос грамотного распределения накоплений стоит острее, чем в странах с устойчивой пенсионной системой.</w:t>
      </w:r>
    </w:p>
    <w:p w14:paraId="46CC2B53" w14:textId="77777777" w:rsidR="002E2A76" w:rsidRPr="007D728B" w:rsidRDefault="002E2A76" w:rsidP="002E2A76">
      <w:r w:rsidRPr="007D728B">
        <w:t>При повышенной инфляции объем первого ведра стоит пересматривать чаще, не превышая объем, необходимый на ближайшие 12–18 месяцев. А если регулярных доходов нет, разумно гибко использовать третье ведро: при росте рынка оно может пополнять среднесрочную часть без ущерба для будущего капитала.</w:t>
      </w:r>
    </w:p>
    <w:p w14:paraId="21A6F894" w14:textId="77777777" w:rsidR="002E2A76" w:rsidRPr="007D728B" w:rsidRDefault="002E2A76" w:rsidP="002E2A76">
      <w:r w:rsidRPr="007D728B">
        <w:t>Стратегия помогает навести порядок в накоплениях и сделать их действительно удобными в использовании. Когда понятно, какие средства пригодятся в ближайшее время, а какие можно отложить, становится проще принимать решения. А если что-то из накопленного останется — уже не потеряется. Такие средства легко передать дальше: детям, внукам, тем, кому это будет нужно. И даже в этом случае все уже будет разложено по полочкам.</w:t>
      </w:r>
    </w:p>
    <w:p w14:paraId="1D9B0F0C" w14:textId="77777777" w:rsidR="002E2A76" w:rsidRPr="007D728B" w:rsidRDefault="002E2A76" w:rsidP="002E2A76">
      <w:hyperlink r:id="rId45" w:history="1">
        <w:r w:rsidRPr="007D728B">
          <w:rPr>
            <w:rStyle w:val="a3"/>
          </w:rPr>
          <w:t>https://pensiya.pro/strategiya-treh-veder-kak-ne-ostatsya-bez-deneg-na-pensii-razbor/</w:t>
        </w:r>
      </w:hyperlink>
    </w:p>
    <w:p w14:paraId="609D0B8F" w14:textId="77777777" w:rsidR="00091E4C" w:rsidRDefault="00091E4C" w:rsidP="00091E4C">
      <w:pPr>
        <w:pStyle w:val="2"/>
      </w:pPr>
      <w:bookmarkStart w:id="121" w:name="_Toc202860741"/>
      <w:r>
        <w:t>Экология Севера, 07.07.2025</w:t>
      </w:r>
      <w:r w:rsidRPr="00091E4C">
        <w:t xml:space="preserve">, </w:t>
      </w:r>
      <w:r>
        <w:t>Уход за детьми засчитают в стаж - как изменятся пенсии с 2026 года</w:t>
      </w:r>
      <w:bookmarkEnd w:id="121"/>
    </w:p>
    <w:p w14:paraId="03D162BE" w14:textId="77777777" w:rsidR="00091E4C" w:rsidRDefault="00091E4C" w:rsidP="00091E4C">
      <w:pPr>
        <w:pStyle w:val="3"/>
      </w:pPr>
      <w:bookmarkStart w:id="122" w:name="_Toc202860742"/>
      <w:r>
        <w:t>Быть рядом с ребёнком - это работа. Настоящая. С круглосуточными сменами, без выходных и отпуска. И теперь это, наконец, могут признать на законодательном уровне: в страховой стаж россиян предложено включать уход за каждым ребёнком в семье до 1,5 лет. Причём не только за первыми четырьмя, как сейчас, а за каждым - без ограничений.</w:t>
      </w:r>
      <w:bookmarkEnd w:id="122"/>
    </w:p>
    <w:p w14:paraId="12C5B4D2" w14:textId="77777777" w:rsidR="00091E4C" w:rsidRDefault="00091E4C" w:rsidP="00091E4C">
      <w:r>
        <w:t>Что изменится</w:t>
      </w:r>
    </w:p>
    <w:p w14:paraId="45B68CB1" w14:textId="77777777" w:rsidR="00091E4C" w:rsidRDefault="00091E4C" w:rsidP="00091E4C">
      <w:r>
        <w:t>Правительство внесло в Госдуму законопроект, в котором предлагается изменить статьи законов "О страховых пенсиях" и "О дополнительном ежемесячном материальном обеспечении граждан РФ". Главная идея - официально учитывать в страховом стаже все периоды ухода за детьми до полутора лет. Сегодня в стаж можно включить только периоды ухода максимум за четырьмя детьми, не более.</w:t>
      </w:r>
    </w:p>
    <w:p w14:paraId="0740492E" w14:textId="77777777" w:rsidR="00091E4C" w:rsidRDefault="00091E4C" w:rsidP="00091E4C">
      <w:r>
        <w:lastRenderedPageBreak/>
        <w:t>Если закон примут, родители - в первую очередь, конечно, матери - смогут накапливать страховой стаж без перерывов, независимо от количества детей. И это повлияет не только на размер будущей пенсии, но и на право выхода на неё по возрасту.</w:t>
      </w:r>
    </w:p>
    <w:p w14:paraId="48442C3F" w14:textId="77777777" w:rsidR="00091E4C" w:rsidRDefault="00091E4C" w:rsidP="00091E4C">
      <w:r>
        <w:t>Начать применять новые правила планируется с 1 января 2026 года.</w:t>
      </w:r>
    </w:p>
    <w:p w14:paraId="7A62521D" w14:textId="77777777" w:rsidR="00091E4C" w:rsidRDefault="00091E4C" w:rsidP="00091E4C">
      <w:r>
        <w:t>Матери-героини получат доплаты</w:t>
      </w:r>
    </w:p>
    <w:p w14:paraId="28F50B96" w14:textId="77777777" w:rsidR="00091E4C" w:rsidRDefault="00091E4C" w:rsidP="00091E4C">
      <w:r>
        <w:t>Отдельный пункт касается женщин, которым присвоено почётное звание "Мать-героиня". Для них предусмотрена ежемесячная доплата к пенсии. Причём изменения вступят в силу уже с 1 января 2025 года, а не с 2026-го, как остальная часть инициативы.</w:t>
      </w:r>
    </w:p>
    <w:p w14:paraId="5BCA4671" w14:textId="77777777" w:rsidR="00091E4C" w:rsidRDefault="00091E4C" w:rsidP="00091E4C">
      <w:r>
        <w:t>"Законопроектом вносятся изменения, предусматривающие соответственно: установление дополнительного ежемесячного материального обеспечения для граждан Российской Федерации", - говорится в пояснительной записе к документу.</w:t>
      </w:r>
    </w:p>
    <w:p w14:paraId="79FD4BCB" w14:textId="77777777" w:rsidR="00091E4C" w:rsidRDefault="00091E4C" w:rsidP="00091E4C">
      <w:r>
        <w:t>Доплаты - это не только жест признания. Это конкретная поддержка, которая ощутима в семейном бюджете, особенно в тех случаях, когда женщина всю жизнь посвятила семье и воспитанию детей.</w:t>
      </w:r>
    </w:p>
    <w:p w14:paraId="0551966C" w14:textId="77777777" w:rsidR="00091E4C" w:rsidRDefault="00091E4C" w:rsidP="00091E4C">
      <w:r>
        <w:t>Почему это важно</w:t>
      </w:r>
    </w:p>
    <w:p w14:paraId="26046176" w14:textId="77777777" w:rsidR="00091E4C" w:rsidRDefault="00091E4C" w:rsidP="00091E4C">
      <w:r>
        <w:t>Раньше женщины, посвятившие себя семье и воспитывавшие больше четырёх детей, фактически оказывались "вне игры": их труд не засчитывался в страховой стаж. А ведь это не отпуск, это полноценная нагрузка. Уход за малышами - это ночные пробуждения, врачебные приёмы, питание, адаптация и многочасовые прогулки на свежем воздухе - всё это не входит в отпускной график и не оплачивается.</w:t>
      </w:r>
    </w:p>
    <w:p w14:paraId="111BB680" w14:textId="77777777" w:rsidR="00091E4C" w:rsidRDefault="00091E4C" w:rsidP="00091E4C">
      <w:r>
        <w:t>"Я всегда считала несправедливым, что после четвёртого ребёнка мой стаж, по сути, обрывался. Хотя труд только начинался. Если это исправят, это будет честно. Надеюсь, закон примут без затягиваний", - говорит жительница Архангельской области Марина Коврова, мама пятерых детей.</w:t>
      </w:r>
    </w:p>
    <w:p w14:paraId="6F34FCAD" w14:textId="77777777" w:rsidR="00091E4C" w:rsidRDefault="00091E4C" w:rsidP="00091E4C">
      <w:r>
        <w:t>Кто выиграет от новых правил</w:t>
      </w:r>
    </w:p>
    <w:p w14:paraId="5ECE712E" w14:textId="77777777" w:rsidR="00091E4C" w:rsidRDefault="00091E4C" w:rsidP="00091E4C">
      <w:r>
        <w:t>•</w:t>
      </w:r>
      <w:r>
        <w:tab/>
        <w:t xml:space="preserve">Многодетные матери, чей труд наконец-то будет официально засчитан. </w:t>
      </w:r>
    </w:p>
    <w:p w14:paraId="30D8E720" w14:textId="77777777" w:rsidR="00091E4C" w:rsidRDefault="00091E4C" w:rsidP="00091E4C">
      <w:r>
        <w:t>•</w:t>
      </w:r>
      <w:r>
        <w:tab/>
        <w:t xml:space="preserve">Отцы, которые оформляли отпуск по уходу за ребёнком. </w:t>
      </w:r>
    </w:p>
    <w:p w14:paraId="0C27824E" w14:textId="77777777" w:rsidR="00091E4C" w:rsidRDefault="00091E4C" w:rsidP="00091E4C">
      <w:r>
        <w:t>•</w:t>
      </w:r>
      <w:r>
        <w:tab/>
        <w:t xml:space="preserve">Пенсионеры будущего, для которых будет важно наличие нужного количества лет страхового стажа. </w:t>
      </w:r>
    </w:p>
    <w:p w14:paraId="62BEAF58" w14:textId="77777777" w:rsidR="00091E4C" w:rsidRDefault="00091E4C" w:rsidP="00091E4C">
      <w:r>
        <w:t>•</w:t>
      </w:r>
      <w:r>
        <w:tab/>
        <w:t xml:space="preserve">Семьи, где детей больше четырёх: это шаг в сторону признания их вклада в демографию страны. </w:t>
      </w:r>
    </w:p>
    <w:p w14:paraId="4859A7F9" w14:textId="77777777" w:rsidR="00091E4C" w:rsidRDefault="00091E4C" w:rsidP="00091E4C">
      <w:r>
        <w:t>Интересный факт</w:t>
      </w:r>
    </w:p>
    <w:p w14:paraId="328DCF9A" w14:textId="77777777" w:rsidR="00091E4C" w:rsidRDefault="00091E4C" w:rsidP="00091E4C">
      <w:r>
        <w:t>По данным Росстата, в России проживает более 1,5 миллиона многодетных семей, и количество таких домохозяйств растёт. Принятие закона может улучшить пенсионные перспективы для сотен тысяч женщин по всей стране.</w:t>
      </w:r>
    </w:p>
    <w:p w14:paraId="0562201D" w14:textId="77777777" w:rsidR="00091E4C" w:rsidRDefault="00091E4C" w:rsidP="00091E4C">
      <w:r>
        <w:t>Когда ждать</w:t>
      </w:r>
    </w:p>
    <w:p w14:paraId="2076B1DC" w14:textId="77777777" w:rsidR="00091E4C" w:rsidRDefault="00091E4C" w:rsidP="00091E4C">
      <w:r>
        <w:t>Основные изменения, касающиеся включения всех периодов ухода за детьми до 1,5 лет в страховой стаж, запланированы к вступлению в силу с 1 января 2026 года. А дополнительное материальное обеспечение для "матерей-героинь" стартует с 1 января 2025 года.</w:t>
      </w:r>
    </w:p>
    <w:p w14:paraId="0491F6AE" w14:textId="77777777" w:rsidR="000B1A9F" w:rsidRDefault="00091E4C" w:rsidP="00091E4C">
      <w:hyperlink r:id="rId46" w:history="1">
        <w:r w:rsidRPr="00983ECC">
          <w:rPr>
            <w:rStyle w:val="a3"/>
          </w:rPr>
          <w:t>https://www.ecosever.ru/news/40767.html</w:t>
        </w:r>
      </w:hyperlink>
      <w:r>
        <w:t xml:space="preserve"> </w:t>
      </w:r>
    </w:p>
    <w:p w14:paraId="6EB115B3" w14:textId="77777777" w:rsidR="00091E4C" w:rsidRPr="007D728B" w:rsidRDefault="00091E4C" w:rsidP="00091E4C"/>
    <w:p w14:paraId="1A9A5F7A" w14:textId="77777777" w:rsidR="00111D7C" w:rsidRDefault="00111D7C" w:rsidP="00111D7C">
      <w:pPr>
        <w:pStyle w:val="10"/>
      </w:pPr>
      <w:bookmarkStart w:id="123" w:name="_Toc99318655"/>
      <w:bookmarkStart w:id="124" w:name="_Toc165991075"/>
      <w:bookmarkStart w:id="125" w:name="_Toc202860743"/>
      <w:r w:rsidRPr="007D728B">
        <w:t>Региональные СМИ</w:t>
      </w:r>
      <w:bookmarkEnd w:id="37"/>
      <w:bookmarkEnd w:id="123"/>
      <w:bookmarkEnd w:id="124"/>
      <w:bookmarkEnd w:id="125"/>
    </w:p>
    <w:p w14:paraId="2F4D9114" w14:textId="77777777" w:rsidR="00BC41AE" w:rsidRPr="00BC41AE" w:rsidRDefault="00BC41AE" w:rsidP="00BC41AE">
      <w:pPr>
        <w:pStyle w:val="2"/>
      </w:pPr>
      <w:bookmarkStart w:id="126" w:name="_Toc202860744"/>
      <w:r>
        <w:t>РИА Новости</w:t>
      </w:r>
      <w:r w:rsidRPr="00BC41AE">
        <w:t xml:space="preserve">, </w:t>
      </w:r>
      <w:r>
        <w:t>08.07.2025</w:t>
      </w:r>
      <w:r w:rsidRPr="00BC41AE">
        <w:t xml:space="preserve">, </w:t>
      </w:r>
      <w:r>
        <w:t>В Соцфонде по Москве разъяснили, как получить выплату пенсионных накоплений</w:t>
      </w:r>
      <w:bookmarkEnd w:id="126"/>
    </w:p>
    <w:p w14:paraId="4DC38A3A" w14:textId="77777777" w:rsidR="00BC41AE" w:rsidRDefault="00BC41AE" w:rsidP="00BC41AE">
      <w:pPr>
        <w:pStyle w:val="3"/>
      </w:pPr>
      <w:bookmarkStart w:id="127" w:name="_Toc202860745"/>
      <w:r>
        <w:t>Жители Москвы и Подмосковья, у которых формировались пенсионные накопления в Социальном фонде России, могут обратиться за их получением в региональное отделение фонда, сообщили РИА Новости в пресс-службе отделения Социального фонда по Москве и Московской области.</w:t>
      </w:r>
      <w:bookmarkEnd w:id="127"/>
    </w:p>
    <w:p w14:paraId="619AA45E" w14:textId="77777777" w:rsidR="00BC41AE" w:rsidRDefault="00BC41AE" w:rsidP="00BC41AE">
      <w:r>
        <w:t>"Оформить выплату из пенсионных накоплений можно на пять лет раньше наступления пенсионного возраста: с 55 лет - для женщин, а для мужчин - с 60 лет, при наличии необходимого страхового стажа не менее 15 лет и 30 индивидуальных пенсионных коэффициентов . Также получателями могут стать и те, кто досрочно вышел на пенсию. К ним относятся работники, имеющие стаж на вредных производствах, педагоги, медики, представители некоторых творческих профессий и многодетные матери", - рассказали в пресс-службе.</w:t>
      </w:r>
    </w:p>
    <w:p w14:paraId="04A08710" w14:textId="77777777" w:rsidR="00BC41AE" w:rsidRDefault="00BC41AE" w:rsidP="00BC41AE">
      <w:r>
        <w:t>Там отметили, что средства пенсионных накоплений можно получить в виде единовременной или срочной выплаты либо как накопительную пенсию. Вид выплаты будет зависеть от размера накопленной работником суммы средств пенсионных накоплений и способа ее формирования.</w:t>
      </w:r>
    </w:p>
    <w:p w14:paraId="1D6A2D48" w14:textId="77777777" w:rsidR="00BC41AE" w:rsidRPr="00BC41AE" w:rsidRDefault="00BC41AE" w:rsidP="00BC41AE">
      <w:r>
        <w:t>"Единовременная выплата устанавливается, если расчетный размер пенсионных накоплений не превышает 10% от прожиточного минимума пенсионера, в 2025 году в целом по России он составляет 15 250 рублей. Если же сумма будет выше указанной величины, то получателю будет назначена накопительная пенсия. В 2025 году максимальная сумма для получения единовременной выплаты составляет 411 750 рублей. Срочная выплата предусмотрена для участников программы государственного софинансирования пенсий и родителей, направивших средства материнского капитала на формирование накопительной пенсии", - добавили в пресс-службе.</w:t>
      </w:r>
    </w:p>
    <w:p w14:paraId="0D57ED0A" w14:textId="77777777" w:rsidR="00B3391D" w:rsidRDefault="00B3391D" w:rsidP="00B3391D">
      <w:pPr>
        <w:pStyle w:val="2"/>
      </w:pPr>
      <w:bookmarkStart w:id="128" w:name="_Toc202860746"/>
      <w:r>
        <w:t>РИА Время, 07.07.2025</w:t>
      </w:r>
      <w:r w:rsidRPr="00B3391D">
        <w:t xml:space="preserve">, </w:t>
      </w:r>
      <w:r>
        <w:t>СФР: 15 тысячам саратовцев положена доплата к пенсии по стажу</w:t>
      </w:r>
      <w:bookmarkEnd w:id="128"/>
    </w:p>
    <w:p w14:paraId="012D4FDC" w14:textId="77777777" w:rsidR="00B3391D" w:rsidRDefault="00B3391D" w:rsidP="00B3391D">
      <w:pPr>
        <w:pStyle w:val="3"/>
      </w:pPr>
      <w:bookmarkStart w:id="129" w:name="_Toc202860747"/>
      <w:r>
        <w:t>В Саратовской области 15 тысячам жителей предоставляется надбавка к пенсии за продолжительный стаж работы в сельском хозяйстве. Об этом информирует региональное отделение СФР.</w:t>
      </w:r>
      <w:bookmarkEnd w:id="129"/>
    </w:p>
    <w:p w14:paraId="425D5961" w14:textId="77777777" w:rsidR="00B3391D" w:rsidRDefault="00B3391D" w:rsidP="00B3391D">
      <w:r>
        <w:t xml:space="preserve">Пресс-служба социального ведомства уточняет, что стаж должен составлять не менее 30 лет. Кроме того, к сроку официального выхода на пенсию гражданин должен иметь прописку на селе. После этого он уже может переехать в город. Например, к родственникам. Список профессий, которые попадают под обозначенную меру государственной поддержки, насчитывает около пятисот наименований. В том числе, агрономы, трактористы, ветеринары, пчеловоды и прочие специальности. Величина </w:t>
      </w:r>
      <w:r>
        <w:lastRenderedPageBreak/>
        <w:t>полагающейся надбавки - 25 процентов от установленной выплаты к страховой пенсии по старости или по инвалидности. Антон Круглов</w:t>
      </w:r>
    </w:p>
    <w:p w14:paraId="123AA965" w14:textId="77777777" w:rsidR="00111D7C" w:rsidRDefault="00B3391D" w:rsidP="00B3391D">
      <w:hyperlink r:id="rId47" w:history="1">
        <w:r w:rsidRPr="00983ECC">
          <w:rPr>
            <w:rStyle w:val="a3"/>
          </w:rPr>
          <w:t>https://ria-time.ru/news/sfr-15-tysyacham-saratovcev-polozhena-doplata-k-pensii-po-st</w:t>
        </w:r>
      </w:hyperlink>
      <w:r w:rsidRPr="00B3391D">
        <w:t xml:space="preserve"> </w:t>
      </w:r>
    </w:p>
    <w:p w14:paraId="6F814DBF" w14:textId="77777777" w:rsidR="00655757" w:rsidRDefault="00655757" w:rsidP="00655757">
      <w:pPr>
        <w:pStyle w:val="2"/>
      </w:pPr>
      <w:bookmarkStart w:id="130" w:name="_Toc202860748"/>
      <w:r>
        <w:t>МТВ</w:t>
      </w:r>
      <w:r w:rsidRPr="00655757">
        <w:t>.</w:t>
      </w:r>
      <w:r>
        <w:t>онлайн</w:t>
      </w:r>
      <w:r w:rsidRPr="00655757">
        <w:t xml:space="preserve">, 08.07.2025, </w:t>
      </w:r>
      <w:r>
        <w:t>Волгоградцы обсуждают повышение пенсий работающим пенсионерам с 1 августа</w:t>
      </w:r>
      <w:bookmarkEnd w:id="130"/>
    </w:p>
    <w:p w14:paraId="4E909238" w14:textId="77777777" w:rsidR="00655757" w:rsidRDefault="00655757" w:rsidP="00655757">
      <w:pPr>
        <w:pStyle w:val="3"/>
      </w:pPr>
      <w:bookmarkStart w:id="131" w:name="_Toc202860749"/>
      <w:r>
        <w:t>С 1 августа 2025 года работающим пенсионерам Волгоградской области начнут начислять пенсии с учетом ежегодного перерасчета. Максимальная прибавка составит 437 рублей.</w:t>
      </w:r>
      <w:bookmarkEnd w:id="131"/>
    </w:p>
    <w:p w14:paraId="1B4655AC" w14:textId="77777777" w:rsidR="00655757" w:rsidRDefault="00655757" w:rsidP="00655757">
      <w:r>
        <w:t>Размер корректировки зависит от официальной зарплаты пенсионера за 2024 год и количества накопленных пенсионных баллов (ИПК). При перерасчете учитывается не более трех баллов. Поскольку стоимость одного ИПК в 2025 году составляет 145,69 рубля, максимальная возможная прибавка — 437 рублей.</w:t>
      </w:r>
    </w:p>
    <w:p w14:paraId="74516D77" w14:textId="77777777" w:rsidR="00655757" w:rsidRDefault="00655757" w:rsidP="00655757">
      <w:r>
        <w:t>Повышение коснется только тех, кто в 2024 году официально трудился и одновременно получал страховую пенсию. Если пенсионер работал без оформления или уже прекратил трудовую деятельность, его выплаты останутся без изменений.</w:t>
      </w:r>
    </w:p>
    <w:p w14:paraId="72E16118" w14:textId="77777777" w:rsidR="00655757" w:rsidRDefault="00655757" w:rsidP="00655757">
      <w:r>
        <w:t>Пересчитанные суммы начнут поступать с августа. Конкретные даты зависят от графика выплат в регионе — в Волгоградской области пенсии обычно приходят с 3-го по 25-е число месяца.</w:t>
      </w:r>
    </w:p>
    <w:p w14:paraId="4B56C117" w14:textId="77777777" w:rsidR="00655757" w:rsidRDefault="00655757" w:rsidP="00655757">
      <w:r>
        <w:t>Неработающие пенсионеры уже получили индексацию. Страховые пенсии повысили в январе 2025 года, а социальные — с 1 апреля. Для работающих пенсионеров августовский перерасчет остается единственной возможностью увеличить выплаты в этом году.</w:t>
      </w:r>
    </w:p>
    <w:p w14:paraId="5A3A746F" w14:textId="77777777" w:rsidR="00655757" w:rsidRDefault="00655757" w:rsidP="00655757">
      <w:hyperlink r:id="rId48" w:history="1">
        <w:r w:rsidRPr="00983ECC">
          <w:rPr>
            <w:rStyle w:val="a3"/>
          </w:rPr>
          <w:t>https://xn--b1ats.xn--80asehdb/feed/obshchestvo/volgogradtsy-obsuzhdayut-povyshenie-pensiy-rabotayuschim-pensioneram-s-1-avgusta-8203049954.html</w:t>
        </w:r>
      </w:hyperlink>
      <w:r w:rsidRPr="00655757">
        <w:t xml:space="preserve"> </w:t>
      </w:r>
    </w:p>
    <w:p w14:paraId="0F91A171" w14:textId="77777777" w:rsidR="00655757" w:rsidRPr="00655757" w:rsidRDefault="00655757" w:rsidP="00655757"/>
    <w:p w14:paraId="60EB1ABB" w14:textId="77777777" w:rsidR="00111D7C" w:rsidRDefault="00111D7C" w:rsidP="00111D7C">
      <w:pPr>
        <w:pStyle w:val="251"/>
      </w:pPr>
      <w:bookmarkStart w:id="132" w:name="_Toc99271704"/>
      <w:bookmarkStart w:id="133" w:name="_Toc99318656"/>
      <w:bookmarkStart w:id="134" w:name="_Toc165991076"/>
      <w:bookmarkStart w:id="135" w:name="_Toc62681899"/>
      <w:bookmarkStart w:id="136" w:name="_Toc202860750"/>
      <w:bookmarkEnd w:id="24"/>
      <w:bookmarkEnd w:id="25"/>
      <w:bookmarkEnd w:id="26"/>
      <w:r w:rsidRPr="007D728B">
        <w:lastRenderedPageBreak/>
        <w:t>НОВОСТИ МАКРОЭКОНОМИКИ</w:t>
      </w:r>
      <w:bookmarkEnd w:id="132"/>
      <w:bookmarkEnd w:id="133"/>
      <w:bookmarkEnd w:id="134"/>
      <w:bookmarkEnd w:id="136"/>
    </w:p>
    <w:p w14:paraId="366D57FE" w14:textId="77777777" w:rsidR="0004572E" w:rsidRDefault="0004572E" w:rsidP="0004572E">
      <w:pPr>
        <w:pStyle w:val="2"/>
      </w:pPr>
      <w:bookmarkStart w:id="137" w:name="_Toc202860751"/>
      <w:r>
        <w:t>Известия</w:t>
      </w:r>
      <w:r w:rsidRPr="0004572E">
        <w:t>,</w:t>
      </w:r>
      <w:r>
        <w:t xml:space="preserve"> 08.07.2025</w:t>
      </w:r>
      <w:r w:rsidRPr="0004572E">
        <w:t xml:space="preserve">, </w:t>
      </w:r>
      <w:r>
        <w:t>Без суда, но с последствиями</w:t>
      </w:r>
      <w:bookmarkEnd w:id="137"/>
    </w:p>
    <w:p w14:paraId="1BD57FDF" w14:textId="77777777" w:rsidR="0004572E" w:rsidRDefault="0004572E" w:rsidP="0004572E">
      <w:pPr>
        <w:pStyle w:val="3"/>
      </w:pPr>
      <w:bookmarkStart w:id="138" w:name="_Toc202860752"/>
      <w:r>
        <w:t>С 4,5 млн россиян налоговая сможет взыскивать долги без суда уже в этом году, выяснили "Известия". Правительственная комиссия 7 июля одобрила такую инициативу ко второму чтению законопроекта об упрощённом порядке. ФНС будет уведомлять должников через "Госуслуги" или их личный кабинет на сайте налоговой - на подачу возражений дадут месяц. Если человек не отреагирует, деньги автоматически спишут со счетов, а при их нехватке подключат приставов. Новый порядок позволит снизить нагрузку на суды и сэкономить деньги бюджету. Какие риски он несёт для граждан, почему в нём есть и удобства и как подготовиться к изменениям - в материале "Известий".</w:t>
      </w:r>
      <w:bookmarkEnd w:id="138"/>
    </w:p>
    <w:p w14:paraId="68974442" w14:textId="77777777" w:rsidR="0004572E" w:rsidRDefault="0004572E" w:rsidP="0004572E">
      <w:r>
        <w:t>Сейчас внесудебный порядок взыскания налоговых долгов действует только для бизнеса. С ноября 2025-го власти хотят ввести его и для граждан. Это коснётся россиян, которые заявляют о своих обязательствах самостоятельно - например, при подаче декларации или использовании режима самозанятости. Механизм будет работать, если человек не оспорит доначисление.</w:t>
      </w:r>
    </w:p>
    <w:p w14:paraId="0E22854D" w14:textId="77777777" w:rsidR="0004572E" w:rsidRDefault="0004572E" w:rsidP="0004572E">
      <w:r>
        <w:t>Минфин подготовил такой закон по поручению президента. В марте Госдума приняла его в первом чтении, а 7 июля правительственная комиссия по законопроектной деятельности одобрила инициативу с поправками ко второму, сообщил "Известиям" источник в кабмине. Документ с заседания правкомиссии есть в распоряжении редакции.</w:t>
      </w:r>
    </w:p>
    <w:p w14:paraId="5D608EF9" w14:textId="77777777" w:rsidR="0004572E" w:rsidRDefault="0004572E" w:rsidP="0004572E">
      <w:r>
        <w:t>Сейчас налоговая взыскивает долги с физлиц через суд, решение выносится без заседания и направляется приставам, объяснила глава Союза бухгалтеров и налоговых консультантов, основатель компании BiznesiNalogi Евгения Мемрук. Человек получает уведомление через федеральные сервисы. Если он не согласен, то может подать короткое возражение - и приказ отменят, но действовать нужно оперативно.</w:t>
      </w:r>
    </w:p>
    <w:p w14:paraId="5C59C28B" w14:textId="77777777" w:rsidR="0004572E" w:rsidRDefault="0004572E" w:rsidP="0004572E">
      <w:r>
        <w:t>- Тогда налоговая подаёт иск и почти всегда выигрывает, но весь процесс с принудительным взысканием занимает около года. За это время долг растёт из-за пеней, госпошлины и исполнительского сбора, - рассказала юрист.</w:t>
      </w:r>
    </w:p>
    <w:p w14:paraId="7A893166" w14:textId="77777777" w:rsidR="0004572E" w:rsidRDefault="0004572E" w:rsidP="0004572E">
      <w:r>
        <w:t>По расчётам Минфина, отказ от судебной процедуры в отношении физлиц позволит сократить расходы граждан: сейчас издержки увеличивают долг в среднем на 43% -с 30 тыс. рублей до 43 тыс. Новый порядок избавит от этих дополнительных затрат, а заодно и ускорит процесс взыскания, добавила Евгения Мемрук. Как объяснил гендиректор юридической компании "Митра" Юрий Мирзоев, если закон о внесудебном взыскании примут, схема будет такой:</w:t>
      </w:r>
    </w:p>
    <w:p w14:paraId="7C390D43" w14:textId="77777777" w:rsidR="0004572E" w:rsidRDefault="0004572E" w:rsidP="0004572E">
      <w:r>
        <w:t>- налоговая направит человеку уведомление или требование об уплате долга;</w:t>
      </w:r>
    </w:p>
    <w:p w14:paraId="33BEC33E" w14:textId="77777777" w:rsidR="0004572E" w:rsidRDefault="0004572E" w:rsidP="0004572E">
      <w:r>
        <w:t>- если гражданин не заплатит и не подаст возражения, инспекция вынесет решение о взыскании;</w:t>
      </w:r>
    </w:p>
    <w:p w14:paraId="3854FDC3" w14:textId="77777777" w:rsidR="0004572E" w:rsidRDefault="0004572E" w:rsidP="0004572E">
      <w:r>
        <w:t>- сначала деньги спишут со счетов в банке, а если их не хватит - подключат приставов, которые будут взыскивать за счёт имущества;</w:t>
      </w:r>
    </w:p>
    <w:p w14:paraId="2F97EC52" w14:textId="77777777" w:rsidR="0004572E" w:rsidRDefault="0004572E" w:rsidP="0004572E">
      <w:r>
        <w:lastRenderedPageBreak/>
        <w:t>- решение можно будет получить в личном кабинете на сайте налоговой, через портал госуслуг или по почте.</w:t>
      </w:r>
    </w:p>
    <w:p w14:paraId="7251CE64" w14:textId="77777777" w:rsidR="0004572E" w:rsidRDefault="0004572E" w:rsidP="0004572E">
      <w:r>
        <w:t>Если же человек подаст возражение, налоговая, как и раньше, должна будет обращаться в суд, добавил юрист. Не согласиться с решением исходя из документа к заседанию правкомиссии можно в течение 30 дней.</w:t>
      </w:r>
    </w:p>
    <w:p w14:paraId="4767D2E8" w14:textId="77777777" w:rsidR="0004572E" w:rsidRDefault="0004572E" w:rsidP="0004572E">
      <w:r>
        <w:t>Как заявили "Известиям" в ФНС, каждый год рассматривается 4,5 млн административных дел о взыскании налоговых платежей. Евгения Мемрук говорит: по статистике, бесспорность и обоснованность требований властей подтверждается в 99,9% случаев. По её словам, вероятно, это и есть та доля, которая легко может быть переведена на внесудебный порядок.</w:t>
      </w:r>
    </w:p>
    <w:p w14:paraId="7512DC6E" w14:textId="77777777" w:rsidR="0004572E" w:rsidRDefault="0004572E" w:rsidP="0004572E">
      <w:r>
        <w:t>- Действительно, на внесудебный порядок может перейти до 85% дел о взыскании налоговой задолженности с физлиц, поскольку у большинства из них, как правило, не бывает возражений, - согласился Юрий Мирзоев.</w:t>
      </w:r>
    </w:p>
    <w:p w14:paraId="6F9F531B" w14:textId="77777777" w:rsidR="0004572E" w:rsidRDefault="0004572E" w:rsidP="0004572E">
      <w:r>
        <w:t>Уведомление через портал госуслуг - законный способ информирования, оценила Евгения Мемрук. Есть альтернатива - личный кабинет на портале ФНС. А тем, кто не использует эти сервисы, будут направляться заказные письма. Если письмо отправлено по адресу регистрации и доставлено, оно считается полученным - даже если человек там не живёт, пояснила она.</w:t>
      </w:r>
    </w:p>
    <w:p w14:paraId="4E44296B" w14:textId="77777777" w:rsidR="0004572E" w:rsidRDefault="0004572E" w:rsidP="0004572E">
      <w:r>
        <w:t>Ко второму чтению Минфин внёс в законопроект ряд поправок. Ещё одна касается улучшения взаимодействия налоговой и приставов. Кроме того, согласно документу, при взыскании налоговых долгов будут действовать те же гарантии, что и при обычном принудительном изъятии: например, сохранение прожиточного минимума и блок на арест определённого имущества.</w:t>
      </w:r>
    </w:p>
    <w:p w14:paraId="27F5DC64" w14:textId="77777777" w:rsidR="0004572E" w:rsidRDefault="0004572E" w:rsidP="0004572E">
      <w:r>
        <w:t>Такие изменения помогут лучше защищать права граждан: упростится порядок подачи возражений, увеличится срок на их оформление, а новые правила не ограничат, а, наоборот, расширят возможности для обжалования, уверен партнёр юридической фирмы "Легес Бюро", член Ассоциации юристов России (АЮР) Евгений Пантазий.</w:t>
      </w:r>
    </w:p>
    <w:p w14:paraId="1E14BF19" w14:textId="77777777" w:rsidR="0004572E" w:rsidRDefault="0004572E" w:rsidP="0004572E">
      <w:r>
        <w:t>В целом есть ряд плюсов, связанных с введением внесудебного порядка, отмечают в ФНС. Там перечислили их "Известиям":</w:t>
      </w:r>
    </w:p>
    <w:p w14:paraId="1CF3E299" w14:textId="77777777" w:rsidR="0004572E" w:rsidRDefault="0004572E" w:rsidP="0004572E">
      <w:r>
        <w:t>- на возражения будет отводиться больше времени;</w:t>
      </w:r>
    </w:p>
    <w:p w14:paraId="5348CA1E" w14:textId="77777777" w:rsidR="0004572E" w:rsidRDefault="0004572E" w:rsidP="0004572E">
      <w:r>
        <w:t>- упрощение способа подачи возражений;</w:t>
      </w:r>
    </w:p>
    <w:p w14:paraId="2A7EC621" w14:textId="77777777" w:rsidR="0004572E" w:rsidRDefault="0004572E" w:rsidP="0004572E">
      <w:r>
        <w:t>- спорные суммы будут исключаться из сальдо единого налогового счёта, то есть будет запрещено их погашать или взыскивать до окончательного решения суда. Сейчас такого нет.</w:t>
      </w:r>
    </w:p>
    <w:p w14:paraId="5C83A2AC" w14:textId="77777777" w:rsidR="0004572E" w:rsidRDefault="0004572E" w:rsidP="0004572E">
      <w:r>
        <w:t>Кроме того, снизится нагрузка на суды и уменьшатся расходы государства на налоговое администрирование, добавил Юрий Мирзоев из компании "Митра". Новый порядок может сэкономить казне порядка 2 млрд рублей в год, считает доцент РЭУ им. Г.В. Плеханова Юлия Коваленко. В первоначальной версии проекта Минфин ожидал, что изменения принесут в бюджетную систему дополнительные 22,5 млрд рублей (без уточнений, идёт ли речь о ежегодных поступлениях).</w:t>
      </w:r>
    </w:p>
    <w:p w14:paraId="410493A6" w14:textId="77777777" w:rsidR="0004572E" w:rsidRDefault="0004572E" w:rsidP="0004572E">
      <w:r>
        <w:t>Также возможно, что благодаря автоматизации система станет более прозрачной. Это исключит риск превышения полномочий при взыскании, добавила эксперт.</w:t>
      </w:r>
    </w:p>
    <w:p w14:paraId="67A1281C" w14:textId="77777777" w:rsidR="0004572E" w:rsidRDefault="0004572E" w:rsidP="0004572E">
      <w:r>
        <w:lastRenderedPageBreak/>
        <w:t>- Раньше налоговая нередко ошибочно начисляла долги физлицам - например, требовала оплату за угнанные или снятые с учёта машины, путалась в расчётах налога на имущество. Сейчас таких случаев может стать меньше, - согласился партнёр, юрист группы разрешения налоговых споров Kept Антон Степанов.</w:t>
      </w:r>
    </w:p>
    <w:p w14:paraId="2C8CAE16" w14:textId="77777777" w:rsidR="0004572E" w:rsidRDefault="0004572E" w:rsidP="0004572E">
      <w:r>
        <w:t>При этом растут и риски ошибок при внесудебном порядке: например, если налоговая не учтёт льготу или гражданин не заметит уведомление и не успеет подать возражение, отметил Юрий Мирзоев.</w:t>
      </w:r>
    </w:p>
    <w:p w14:paraId="2BFF5BC2" w14:textId="77777777" w:rsidR="0004572E" w:rsidRDefault="0004572E" w:rsidP="0004572E">
      <w:r>
        <w:t>- Ошибки в новом порядке не просто возможны - они неизбежны. Если человек пропустит срок для подачи возражений, ему придётся самому обращаться в суд с административным иском и участвовать в разбирательстве, что требует времени, сил и юридических знаний, - добавил юрист.</w:t>
      </w:r>
    </w:p>
    <w:p w14:paraId="7E6FEC2D" w14:textId="77777777" w:rsidR="0004572E" w:rsidRDefault="0004572E" w:rsidP="0004572E">
      <w:r>
        <w:t>Кроме того, внесудебная система требует особенно высокой кибербезопасности - утечка данных или сбой могут привести к серьёзным массовым последствиям, считает аналитик Freedom Finance Global Владимир Чернов. Есть также риск "автоматизации без разбора", когда решения принимаются формально, без учёта индивидуальных обстоятельств.</w:t>
      </w:r>
    </w:p>
    <w:p w14:paraId="26C47E39" w14:textId="77777777" w:rsidR="0004572E" w:rsidRDefault="0004572E" w:rsidP="0004572E">
      <w:r>
        <w:t>Чтобы обезопасить себя, следует подключить уведомления на "Госуслугах" и регулярно проверять статус налогов и долгов, продолжил эксперт. По его словам, лучше раз в месяц заходить в личный кабинет ФНС и ФССП, а если появляются какие-то сомнения, оперативно писать запросы и фиксировать обращения.</w:t>
      </w:r>
    </w:p>
    <w:p w14:paraId="5B2B1E8E" w14:textId="77777777" w:rsidR="0004572E" w:rsidRDefault="0004572E" w:rsidP="0004572E">
      <w:r>
        <w:t>Также важно сохранять все подтверждения об оплате и при ошибках обращаться к омбудсмену по правам потребителей финансовых услуг или в прокуратуру. Законодательство уже предусматривает возможность оспорить действия приставов и налоговиков, но гражданам нужно и самим быть бдительными, заключил Владимир Чернов.</w:t>
      </w:r>
    </w:p>
    <w:p w14:paraId="2040233A" w14:textId="77777777" w:rsidR="0004572E" w:rsidRDefault="0004572E" w:rsidP="0004572E">
      <w:r>
        <w:t>"На внесудебный порядок может перейти до 85% дел о взыскании налоговой задолженности с физлиц, поскольку у большинства из них, как правило, не бывает возражений</w:t>
      </w:r>
    </w:p>
    <w:p w14:paraId="5794224A" w14:textId="77777777" w:rsidR="0004572E" w:rsidRDefault="0004572E" w:rsidP="0004572E">
      <w:r>
        <w:t>Р3,7 трлн</w:t>
      </w:r>
    </w:p>
    <w:p w14:paraId="68F44FE4" w14:textId="77777777" w:rsidR="0004572E" w:rsidRDefault="0004572E" w:rsidP="0004572E">
      <w:r>
        <w:t>С таким дефицитом сложился федеральный бюджет по итогам половины 2025 года. По сравнению с аналогичным показателем 2024-го недостача выросла в шесть раз из-за снижения нефтегазовых доходов и опережающего финансирования расходов в январе</w:t>
      </w:r>
    </w:p>
    <w:p w14:paraId="7FA9C3F4" w14:textId="77777777" w:rsidR="0004572E" w:rsidRDefault="0004572E" w:rsidP="0004572E">
      <w:r>
        <w:t>Милана Гаджиева, Евгения Перцева</w:t>
      </w:r>
    </w:p>
    <w:p w14:paraId="2ECF5796" w14:textId="77777777" w:rsidR="008728B1" w:rsidRDefault="008728B1" w:rsidP="008728B1">
      <w:pPr>
        <w:pStyle w:val="2"/>
      </w:pPr>
      <w:bookmarkStart w:id="139" w:name="_Toc202860753"/>
      <w:r>
        <w:lastRenderedPageBreak/>
        <w:t>Коммерсантъ</w:t>
      </w:r>
      <w:r w:rsidRPr="008728B1">
        <w:t xml:space="preserve">, </w:t>
      </w:r>
      <w:r>
        <w:t>08.07.2025</w:t>
      </w:r>
      <w:r w:rsidRPr="008728B1">
        <w:t xml:space="preserve">, </w:t>
      </w:r>
      <w:r>
        <w:t>Котировки заждались дивидендов</w:t>
      </w:r>
      <w:bookmarkEnd w:id="139"/>
    </w:p>
    <w:p w14:paraId="635FD75A" w14:textId="77777777" w:rsidR="008728B1" w:rsidRDefault="008728B1" w:rsidP="008728B1">
      <w:pPr>
        <w:pStyle w:val="3"/>
      </w:pPr>
      <w:bookmarkStart w:id="140" w:name="_Toc202860754"/>
      <w:r>
        <w:t>Индекс Московской биржи (MOEX: MOEX) вновь вернулся ниже уровня 2800 пунктов, потеряв за неделю 9,5%. На настроение инвесторов давят сохранение геополитической напряженности и ожидание введения новых санкций, а на котировки — регулярные закрытия реестров крупных эмитентов в преддверии выплат дивидендов. До конца недели такие действия могут снизить индекс Московской биржи еще более чем на 3%. Впрочем, именно на возвращение на рынок около трети выплаченных к началу августа дивидендов рассчитывают участники торгов, ожидая, что это должно поддержать котировки.</w:t>
      </w:r>
      <w:bookmarkEnd w:id="140"/>
    </w:p>
    <w:p w14:paraId="6ED58AEF" w14:textId="77777777" w:rsidR="008728B1" w:rsidRDefault="008728B1" w:rsidP="008728B1">
      <w:r>
        <w:t>7 июля индекс Московской биржи обновил двухнедельный минимум, опустившись до 2756,14 пункта. За день индекс потерял 1,6%, а за неделю снижение составило 9,5%. В целом рыночная конъюнктура не способствует позитивным настроениям. И среди основных причин эксперты называют геополитическую неопределенность. Давление на российский рынок оказывает «холодная реакция» президента США Дональда Трампа на прошедшие 3 июля переговоры с президентом России Владимиром Путиным, отмечает эксперт по фондовому рынку «БКС Мир инвестиций» Дмитрий Бабин. «Риторика американского лидера усугубила отсутствие признаков какого-то прогресса в процессе урегулирования украинского конфликта»,— отмечает он.</w:t>
      </w:r>
    </w:p>
    <w:p w14:paraId="113FDA9A" w14:textId="77777777" w:rsidR="008728B1" w:rsidRDefault="008728B1" w:rsidP="008728B1">
      <w:r>
        <w:t>Еще одним негативным фактором для российского рынка является твердое намерение ЕС ввести 18-й пакет санкций против России, несмотря на активное сопротивление этому Словакии, отмечает руководитель отдела анализа акций «Финама» Наталия Малых. «Международная обстановка за прошлую неделю изменилась не сильно. Кроме того что были очередные заявления ЕС о возможном введении санкций»,— отмечает начальник аналитического отдела ИК «Риком-Траст» Олег Абелев.</w:t>
      </w:r>
    </w:p>
    <w:p w14:paraId="59B20F73" w14:textId="77777777" w:rsidR="008728B1" w:rsidRDefault="008728B1" w:rsidP="008728B1">
      <w:r>
        <w:t>Среди других негативных факторов участники рынка называют и закрытие реестра акционеров крупных эмитентов, акции которых включены в индексы биржи. После завершения формирования списка акционеров, которые имеют право на получение дивидендов, котировки акций часто снижаются на величину этих выплат. В частности, 7 июля был закрыт реестр акционеров МТС, и по итогам основной сессии акции компании упали почти на 14%. В конце прошлой недели дивидендная доходность акций составляла 15,5%. Впрочем, доля компании в расчете индекса IMOEX невелика (чуть более 1%), но и она внесла свой негативный вклад в динамику индекса.</w:t>
      </w:r>
    </w:p>
    <w:p w14:paraId="1F078FE3" w14:textId="77777777" w:rsidR="008728B1" w:rsidRDefault="008728B1" w:rsidP="008728B1">
      <w:r>
        <w:t>На этой неделе из крупных эмитентов закрывают реестры акционеров «Газпром нефть», «Корпоративный центр Икс 5» (редомицилированная X5 Retail Group) и ВТБ, однако только ВТБ входит в индекс IMOEX (доля 1,5%). На следующей неделе закрывают реестры «Сургутнефтегаз» (дивидендная доходность 4% по обыкновенным и 16% по привилегированным акциям) и Сбербанк (дивидендная доходность 11% по обоим видам акций). По оценке Наталии Малых, к концу следующей недели закрытие реестра этих эмитентов дополнительно снизит индекс более чем на 3,2%. Причем больше половины этого снижения придется на акции Сбербанка, доля его акций (обыкновенных и привилегированных) в индексе IMOEX превышает 15,5%.</w:t>
      </w:r>
    </w:p>
    <w:p w14:paraId="0027BA88" w14:textId="77777777" w:rsidR="008728B1" w:rsidRDefault="008728B1" w:rsidP="008728B1">
      <w:r>
        <w:t xml:space="preserve">Впрочем, как считают участники рынка, заметную часть полученных дивидендов инвесторы реинвестируют с учетом того, что по госкомпаниям и госбанкам более половины объема дивидендов уйдет в пользу государства. По оценке партнера Сapital </w:t>
      </w:r>
      <w:r>
        <w:lastRenderedPageBreak/>
        <w:t>Lab Евгения Шатова, в акции будет реинвестировано до 30% объема выплат эмитентов. «Около 40% средств будут конвертированы в валюту, так как этому способствует крепкий рубль, или направлены на депозиты — ставки до 19% годовых остаются более привлекательными, нежели рисковые активы»,— считает он. «При этом 25% останутся на счетах типа "С"»,— отмечает господин Шатов. При этом на перечисленных эмитентах, а также таких компаниях, как «Роснефть», «Башнефть» и «Транснефть», объем выплат составит более 1,7 трлн руб. Даже треть от этих выплат будет являться существенной поддержкой рынка.</w:t>
      </w:r>
    </w:p>
    <w:p w14:paraId="0F2B9653" w14:textId="77777777" w:rsidR="008728B1" w:rsidRDefault="008728B1" w:rsidP="008728B1">
      <w:r>
        <w:t>По мнению участников рынка, российский рынок может начать расти после завершения периода отсечек. «Ближайшие две недели рынок будет лихорадить. С конца июля — начала августа он должен стабилизироваться и руководствоваться другими факторами, не дивидендными»,— считает господин Абелев. Еще одним стимулом роста рынка может стать снижение ЦБ ключевой ставки, отмечают эксперты. В начале июля глава Банка России Эльвира Набиуллина сообщила, что регулятор рассматривает такое решение. Впрочем, по мнению инвестбанкира Евгения Когана, основное движение начнется только тогда, когда ставки приблизятся к уровню 15%.</w:t>
      </w:r>
    </w:p>
    <w:p w14:paraId="1632BA5C" w14:textId="77777777" w:rsidR="008728B1" w:rsidRDefault="008728B1" w:rsidP="008728B1">
      <w:r>
        <w:t>Андрей Ковалёв</w:t>
      </w:r>
    </w:p>
    <w:p w14:paraId="332412DA" w14:textId="77777777" w:rsidR="00793C00" w:rsidRDefault="00793C00" w:rsidP="00793C00">
      <w:pPr>
        <w:pStyle w:val="2"/>
      </w:pPr>
      <w:bookmarkStart w:id="141" w:name="_Toc202860755"/>
      <w:r>
        <w:t>Ведомости</w:t>
      </w:r>
      <w:r w:rsidRPr="00793C00">
        <w:t xml:space="preserve">, </w:t>
      </w:r>
      <w:r>
        <w:t>08.07.2025</w:t>
      </w:r>
      <w:r w:rsidRPr="00793C00">
        <w:t xml:space="preserve">, </w:t>
      </w:r>
      <w:r>
        <w:t>«Квалы» назвали основные барьеры для инвестиций в продукты на базе криптовалют</w:t>
      </w:r>
      <w:bookmarkEnd w:id="141"/>
    </w:p>
    <w:p w14:paraId="09F40069" w14:textId="77777777" w:rsidR="00793C00" w:rsidRDefault="00793C00" w:rsidP="00793C00">
      <w:pPr>
        <w:pStyle w:val="3"/>
      </w:pPr>
      <w:bookmarkStart w:id="142" w:name="_Toc202860756"/>
      <w:r>
        <w:t>Основные барьеры для вложений в инструменты с привязкой к криптовалютам - это недостаток базовых знаний, высокая волатильность, а также сомнения в безопасности платформ, где цифровые валюты обращаются. Таковы результаты опроса квалифицированных инвесторов, который в июне провел "БКС мир инвестиций" (его итоги есть у "Ведомостей").</w:t>
      </w:r>
      <w:bookmarkEnd w:id="142"/>
    </w:p>
    <w:p w14:paraId="70C05F35" w14:textId="77777777" w:rsidR="00793C00" w:rsidRDefault="00793C00" w:rsidP="00793C00">
      <w:r>
        <w:t>В опросе участвовало порядка 1500 человек. Исследование проводилось по всей России в городах с населением от 100 000 человек. Опрашивались мужчины и женщины старше 20 лет, имеющие статус квалифицированного инвестора и активы от 50 000 руб. Опыт инвестирования в криптовалютные инструменты есть у половины (52%) опрошенных, еще 38% пока не пробовали, но хотели бы. В основном инвесторы предпочли бы обслуживаться в России (78%) и выбирают рубль для пополнения инвестиционного счета (85%).</w:t>
      </w:r>
    </w:p>
    <w:p w14:paraId="1F1174C2" w14:textId="77777777" w:rsidR="00793C00" w:rsidRDefault="00793C00" w:rsidP="00793C00">
      <w:r>
        <w:t>Что показал опрос</w:t>
      </w:r>
    </w:p>
    <w:p w14:paraId="7BB8FDBB" w14:textId="77777777" w:rsidR="00793C00" w:rsidRDefault="00793C00" w:rsidP="00793C00">
      <w:r>
        <w:t>Недостаток базовых знаний о криптовалютах в качестве основного барьера для инвестиций назвали 68% опрошенных, высокую волатильность криптоактивов - 37%, а сомнения в безопасности платформ - 32%. Сейчас самооценка уровня знаний респондентов находится на среднем уровне - 6 баллов из 10, следует из опроса БКС.</w:t>
      </w:r>
    </w:p>
    <w:p w14:paraId="02EAE52D" w14:textId="77777777" w:rsidR="00793C00" w:rsidRDefault="00793C00" w:rsidP="00793C00">
      <w:r>
        <w:t>При этом не все опрошенные знали, что Банк России разрешил торговлю производными финансовыми инструментами, позволяющими участвовать в росте криптовалют, - об этом слышали 70% респондентов. Более трети из тех, кто слышал, готовы пробовать это через российскую инвестиционную компанию.</w:t>
      </w:r>
    </w:p>
    <w:p w14:paraId="086694BE" w14:textId="77777777" w:rsidR="00793C00" w:rsidRDefault="00793C00" w:rsidP="00793C00">
      <w:r>
        <w:lastRenderedPageBreak/>
        <w:t>Среди целей инвестирования в такие инструменты большинство опрошенных (57%) назвали долгосрочные инвестиции, другие также выделили диверсификацию портфеля (32%) и только четверть - краткосрочные спекуляции.</w:t>
      </w:r>
    </w:p>
    <w:p w14:paraId="6264E2A3" w14:textId="77777777" w:rsidR="00793C00" w:rsidRDefault="00793C00" w:rsidP="00793C00">
      <w:r>
        <w:t>По мнению 60% респондентов, интерес к таким инвестициям будет повышаться и дальше благодаря появлению инструментов, следующих за динамикой крипты, у надежных инвестиционных компаний. Надежность поставщика услуг стала важнейшим фактором для 43% опрошенных.</w:t>
      </w:r>
    </w:p>
    <w:p w14:paraId="53577F17" w14:textId="77777777" w:rsidR="00793C00" w:rsidRDefault="00793C00" w:rsidP="00793C00">
      <w:r>
        <w:t>Сейчас 33% инвесторов держат в портфелях по 5-10% инструментов, связанных с криптоактивами, а 30% - по 10-25% инструментов. В перспективе, согласно исследованию БКС, доля инвесторов, у которых 10-25% инструментов на крипту в портфеле, может увеличиться с 30 до 40%.</w:t>
      </w:r>
    </w:p>
    <w:p w14:paraId="5EB377E2" w14:textId="77777777" w:rsidR="00793C00" w:rsidRDefault="00793C00" w:rsidP="00793C00">
      <w:r>
        <w:t>Криптоинструменты в России</w:t>
      </w:r>
    </w:p>
    <w:p w14:paraId="260B13D6" w14:textId="77777777" w:rsidR="00793C00" w:rsidRDefault="00793C00" w:rsidP="00793C00">
      <w:r>
        <w:t>Центробанк 28 мая разрешил предлагать квалифицированным инвесторам инструменты, доходность которых зависит от стоимости криптовалют. Ключевое условие - такие инструменты не должны предусматривать фактическую поставку криптовалют. С этого момента рынок предложил и анонсировал множество инструментов.</w:t>
      </w:r>
    </w:p>
    <w:p w14:paraId="1204C074" w14:textId="77777777" w:rsidR="00793C00" w:rsidRDefault="00793C00" w:rsidP="00793C00">
      <w:r>
        <w:t>Банк России не видит взрывного спроса квалифицированных инвесторов на инструменты с привязкой к цене криптовалют, говорил журналистам зампред ЦБ Филипп Габуния на Финансовом конгрессе. Пока Центробанк фиксирует активность и маркетинг по количеству предложений, но интерес инвесторов ограничен, отметил он.</w:t>
      </w:r>
    </w:p>
    <w:p w14:paraId="5B57CF19" w14:textId="77777777" w:rsidR="00793C00" w:rsidRDefault="00793C00" w:rsidP="00793C00">
      <w:r>
        <w:t>Структурные облигации (комплексный инструмент, доходность которого зависит от наступления заранее определенных событий) с экспозицией на криптовалюту запустили УК "Альфа-капитал", "Румберг кэпитал", Сбербанк (на внебиржевом рынке) и ВТБ. Новые инструменты отслеживают динамику iShares Bitcoin Trust (IBIT), спотового биржевого фонда (ETF) на биткойн, выпущенный одной из крупнейших УК - BlackRock.</w:t>
      </w:r>
    </w:p>
    <w:p w14:paraId="52B0CB52" w14:textId="77777777" w:rsidR="00793C00" w:rsidRDefault="00793C00" w:rsidP="00793C00">
      <w:r>
        <w:t>Мосбиржа выпустила фьючерсные контракты на паи инвестиционного фонда iShares Bitcoin Trust ETF 4 июня. Инструмент является расчетным, срок исполнения - 19 сентября 2025 г. По итогам торгов 4 июля объем открытых позиций составил 3,3 млрд руб.</w:t>
      </w:r>
    </w:p>
    <w:p w14:paraId="6374EF70" w14:textId="77777777" w:rsidR="00793C00" w:rsidRDefault="00793C00" w:rsidP="00793C00">
      <w:r>
        <w:t>БКС представил линейку из семи структурных продуктов, привязанных к динамике биткойна и стейблкойна Ethereum (эфир) со сроком инвестирования от года до пяти лет, минимальная сумма инвестиций - 1 млн руб. Основные активы линейки - акции биржевых фондов iShares Bitcoin Trust ETF и iShares Ethereum Trust ETF. Также компания запустила стратегию автоследования для управления криптовалютными активами с использованием искусственного интеллекта. Помимо этого у БКС-форекс есть доступ к CFD-контрактам (контракт на разницу цен) на акции американских компаний и фондов, связанных с криптой, и производные финансовые инструменты на биткойн, эфир и два ETF, доходность которых зависит от динамики биткойна.</w:t>
      </w:r>
    </w:p>
    <w:p w14:paraId="1812960C" w14:textId="77777777" w:rsidR="00793C00" w:rsidRDefault="00793C00" w:rsidP="00793C00">
      <w:r>
        <w:t>Также среди продуктов появились цифровые финансовые активы (ЦФА) - такие инструменты запустили Т-банк и Альфа-банк. У Т-банка ЦФА привязаны к стоимости биткойна (один актив соответствует 0,001 биткойна), у Альфа-банка - к стоимости биткойна и эфира. Срок обращения выпусков - один месяц.</w:t>
      </w:r>
    </w:p>
    <w:p w14:paraId="1C131597" w14:textId="77777777" w:rsidR="00793C00" w:rsidRDefault="00793C00" w:rsidP="00793C00">
      <w:r>
        <w:lastRenderedPageBreak/>
        <w:t>Компания "Силовые системы" запустила закрытый паевой инвестиционный фонд на майнинг криптовалюты под управлением УК "Финам менеджмент". Фонд обеспечен промышленными активами в сфере добычи криптовалют с использованием генерации электроэнергии из природного газа. Сам "Финам" запустил опционы, базовыми активами для которых стали паи фондов, инвестирующих в такие криптовалюты, как Dogeсoin, Ripple, Toncoin, Tron, USD Coin, Litecoin, Sui. Инвесткомпания намерена расширить продуктовую линейку, добавив производные инструменты на другие популярные криптовалюты, в том числе на биткойн, эфир и Shiba Inu, сообщала компания на своем официальном сайте.</w:t>
      </w:r>
    </w:p>
    <w:p w14:paraId="2330036B" w14:textId="77777777" w:rsidR="00793C00" w:rsidRDefault="00793C00" w:rsidP="00793C00">
      <w:r>
        <w:t>"Цифра брокер" запустил расчетные форвардные контракты, привязанные к стоимости акций фондов iShares Bitcoin Trust ETF и iShares Ethereum Trust ETF, а также акций криптовалютной биржи Coinbase, сообщал брокер в своем Telegram-канале. Форварды номинированы в долларах, а пополнить счет и конвертировать валюту можно в приложении "Цифра брокер" или через Tradernet.</w:t>
      </w:r>
    </w:p>
    <w:p w14:paraId="03FFF73E" w14:textId="77777777" w:rsidR="00793C00" w:rsidRDefault="00793C00" w:rsidP="00793C00">
      <w:r>
        <w:t>"Гарда капитал" запустил линейку структурных продуктов, где базовыми активами являются ETF на биткойн и эфир, - они доступны квалифицированным инвесторам к оформлению в индивидуальном порядке, говорит инвестстратег компании Александр Бахтин. В июле "Гарда капитал" планирует дополнительно выпустить инвестиционные облигации на ETF на "крипту" для широкого круга квалифицированных инвесторов.</w:t>
      </w:r>
    </w:p>
    <w:p w14:paraId="0DBCB10F" w14:textId="77777777" w:rsidR="00793C00" w:rsidRDefault="00793C00" w:rsidP="00793C00">
      <w:r>
        <w:t>Структурные продукты дошли и до страхового рынка. Инвестиционные полисы страхования жизни для "квалов" с привязкой к биткойну запустили в продажу "Ренессанс жизнь" и "БКС страхование жизни".</w:t>
      </w:r>
    </w:p>
    <w:p w14:paraId="1AE15462" w14:textId="77777777" w:rsidR="00793C00" w:rsidRDefault="00793C00" w:rsidP="00793C00">
      <w:r>
        <w:t>Инструменты, связанные с динамикой криптовалют, при грамотной инвестиционной стратегии позволяют повысить диверсификацию портфеля и увеличить его потенциальную доходность, считает директор по продуктовому маркетингу и развитию "БКС мир инвестиций" Ирина Золотова. Такие продукты вызывают повышенный интерес у квалифицированных инвесторов, но важно помнить, что криптоактивы весьма волатильны, поэтому их доля в портфеле должна быть адекватной, говорит она.</w:t>
      </w:r>
    </w:p>
    <w:p w14:paraId="516EF576" w14:textId="77777777" w:rsidR="00793C00" w:rsidRDefault="00793C00" w:rsidP="00793C00">
      <w:r>
        <w:t>Утром по мск 7 июля один биткойн стоил $109 000, эфир - $2570.</w:t>
      </w:r>
    </w:p>
    <w:p w14:paraId="28CBA31C" w14:textId="77777777" w:rsidR="00793C00" w:rsidRDefault="00793C00" w:rsidP="00793C00">
      <w:r>
        <w:t>***</w:t>
      </w:r>
    </w:p>
    <w:p w14:paraId="273D2A96" w14:textId="77777777" w:rsidR="00793C00" w:rsidRDefault="00793C00" w:rsidP="00793C00">
      <w:r>
        <w:t>7,3 трлн руб. составил объем потоков (притоки и оттоки) криптоактивов, оценочно приходящийся на россиян, увеличившись за IV квартал 2024 г. и I квартал 2025 г. на 51,1% с учетом изменений в составе анализируемых криптобирж. Такие сведения приводит Банк России в обзоре финансовой стабильности со ссылкой на данные сервиса "Прозрачный блокчейн"</w:t>
      </w:r>
    </w:p>
    <w:p w14:paraId="709785EB" w14:textId="77777777" w:rsidR="00793C00" w:rsidRDefault="00793C00" w:rsidP="00793C00">
      <w:r>
        <w:t>***</w:t>
      </w:r>
    </w:p>
    <w:p w14:paraId="7FF988DF" w14:textId="77777777" w:rsidR="00793C00" w:rsidRDefault="00793C00" w:rsidP="00793C00">
      <w:r>
        <w:t>Крупные взломы криптобирж</w:t>
      </w:r>
    </w:p>
    <w:p w14:paraId="2304C0A2" w14:textId="77777777" w:rsidR="00793C00" w:rsidRDefault="00793C00" w:rsidP="00793C00">
      <w:r>
        <w:t>В феврале 2025 г. произошел крупнейший взлом в истории криптовалютного рынка - хакеры украли с платформы Bybit криптовалюту Ethereum (эфир) на $1,4 млрд (оценка на момент кражи). В мае 2025 г. криптовалютная биржа Coinbase также сообщала о кибератаке с предварительным ущербом в $180-400 млн.</w:t>
      </w:r>
    </w:p>
    <w:p w14:paraId="085ED6CE" w14:textId="77777777" w:rsidR="00793C00" w:rsidRDefault="00793C00" w:rsidP="00793C00">
      <w:r>
        <w:lastRenderedPageBreak/>
        <w:t>Из других крупных происшествий - взлом блокчейн-мостов Poly Network в 2021 г. (удалось похитить криптоактивов на сумму около $611 млн) и BNB Chain (общий ущерб от взлома составил около $550 млн).</w:t>
      </w:r>
    </w:p>
    <w:p w14:paraId="3963490B" w14:textId="77777777" w:rsidR="00793C00" w:rsidRDefault="00793C00" w:rsidP="00793C00">
      <w:r>
        <w:t>Мария Викулова</w:t>
      </w:r>
    </w:p>
    <w:p w14:paraId="30F60B48" w14:textId="77777777" w:rsidR="009D390B" w:rsidRDefault="009D390B" w:rsidP="009D390B">
      <w:pPr>
        <w:pStyle w:val="2"/>
      </w:pPr>
      <w:bookmarkStart w:id="143" w:name="_Toc202860757"/>
      <w:r>
        <w:t>Ведомости</w:t>
      </w:r>
      <w:r w:rsidRPr="009D390B">
        <w:t xml:space="preserve">, </w:t>
      </w:r>
      <w:r>
        <w:t>08.07.2025</w:t>
      </w:r>
      <w:r w:rsidRPr="009D390B">
        <w:t xml:space="preserve">, </w:t>
      </w:r>
      <w:r>
        <w:t>Эксперты опросили россиян об их зарплатных ожиданиях</w:t>
      </w:r>
      <w:bookmarkEnd w:id="143"/>
    </w:p>
    <w:p w14:paraId="6A1B8C4A" w14:textId="77777777" w:rsidR="009D390B" w:rsidRDefault="009D390B" w:rsidP="009D390B">
      <w:pPr>
        <w:pStyle w:val="3"/>
      </w:pPr>
      <w:bookmarkStart w:id="144" w:name="_Toc202860758"/>
      <w:r>
        <w:t>Зарплатные ожидания россиян почти в полтора раза превышают размер средних зарплат в России. К таким выводам пришли эксперты Финансового университета при правительстве РФ на основе опросов граждан, которые ищут работу. "Ведомости" ознакомились с исследованием. Показатель желаемой зарплаты в среднем по рынку составляет 146 000 руб., следует из опроса. Медианное значение (означает, что одна половина опрошенных рассчитывает получать больше этой суммы, а другая - меньше) - 110 000 руб. в месяц. Показатель вырос на 16% к уровню прошлого года, говорится в исследовании.</w:t>
      </w:r>
      <w:bookmarkEnd w:id="144"/>
    </w:p>
    <w:p w14:paraId="3DE1E97F" w14:textId="77777777" w:rsidR="009D390B" w:rsidRDefault="009D390B" w:rsidP="009D390B">
      <w:r>
        <w:t>При этом среднемесячная начисленная заработная плата россиян в апреле 2025 г. (последние доступные данные) составила 97 375 руб. и увеличилась на 15,3% к аналогичному периоду прошлого года, следует из данных Росстата. В I квартале показатель был равен 92 305 руб. По итогам прошлого года номинальные зарплаты увеличились на 18,3% в годовом выражении до 87 952 руб. По данным сервиса подбора персонала hh.ru, медиана предлагаемых зарплат в июне 2025 г. в России составила 75 500 руб., что на 9000 руб. больше, чем в аналогичный период прошлого года. Соискатели, по сведениям портала, ожидают получить в среднем 75 800 руб.</w:t>
      </w:r>
    </w:p>
    <w:p w14:paraId="1EC77538" w14:textId="77777777" w:rsidR="009D390B" w:rsidRDefault="009D390B" w:rsidP="009D390B">
      <w:r>
        <w:t>Размер желаемой зарплаты среди сотрудников без опыта работы меньше и составляет 92 000 руб., медианное значение - 73 000 руб., говорится в исследовании. Ожидания выросли на 7 и 8% соответственно ко II кварталу 2024 г., сообщают в Финансовом университете.</w:t>
      </w:r>
    </w:p>
    <w:p w14:paraId="64E8B524" w14:textId="77777777" w:rsidR="009D390B" w:rsidRDefault="009D390B" w:rsidP="009D390B">
      <w:r>
        <w:t>Самые высокие ожидания по зарплате оказались в Махачкале (213 000 руб. в месяц), Хабаровске (188 000 руб.), Москве (185 000 руб.), Иркутске (175 000 руб.) и Санкт-Петербурге (166 000 руб.). Опрос проводился в городах с населением более 500 000 человек. При выборе населенных пунктов для опроса учитывались не только данные по численности населения, но и статистика по безработице и промышленному развитию городов, отмечает автор исследования, декан факультета социологии и политологии Финансового университета Александр Шатилов. По его словам, не во всех городах оценка желаемых зарплат реалистична - например, в Махачкале они кажутся завышенными. В то же время в крупных мегаполисах, таких как Москва и Санкт-Петербург, ожидания соответствуют высокой стоимости жизни, добавляет Шатилов. Он отмечает, что в таких городах, как Хабаровск и Иркутск, рост ожиданий мог быть связан с подъемом экономики регионов, в том числе за счет низкой безработицы и роста доходов от контрактной службы на СВО и развития военно-промышленного комплекса.</w:t>
      </w:r>
    </w:p>
    <w:p w14:paraId="4E7A1113" w14:textId="77777777" w:rsidR="009D390B" w:rsidRDefault="009D390B" w:rsidP="009D390B">
      <w:r>
        <w:t xml:space="preserve">Минэкономразвития ожидает, что среднемесячные номинальные заработные платы россиян (до вычета НДФЛ, с учетом премий и надбавок) могут вырасти на 51,15% за пять лет. Базовый сценарий прогноза министерства предполагает, что в 2025 г. зарплаты </w:t>
      </w:r>
      <w:r>
        <w:lastRenderedPageBreak/>
        <w:t>приблизятся к 102 728 руб. (+16,8% год к году), в 2026 г. показатель вырастет на 11,4% до 114 420 руб., в 2027 г. - на 8,3% до 123 880 руб.</w:t>
      </w:r>
    </w:p>
    <w:p w14:paraId="3BEDEE6E" w14:textId="77777777" w:rsidR="009D390B" w:rsidRDefault="009D390B" w:rsidP="009D390B">
      <w:r>
        <w:t>С чем связаны ожидания</w:t>
      </w:r>
    </w:p>
    <w:p w14:paraId="31E0B459" w14:textId="77777777" w:rsidR="009D390B" w:rsidRDefault="009D390B" w:rsidP="009D390B">
      <w:r>
        <w:t>Рост ожиданий относительно заработной платы может объясняться несколькими причинами, считает директор по исследованиям hh.ru Мария Игнатова. По ее словам, влияние оказывает инфляция и повышение цен. Также недовольство среди специалистов может вызывать несоответствие дохода уровню нагрузки. Из-за нехватки квалифицированного персонала сотрудникам часто приходится перерабатывать, брать на себя дополнительные задачи, но при этом зарплата не меняется или растет недостаточно, отмечает Игнатова. Опрос hh.ru, который проводился весной 2025 г. среди 4100 соискателей, показал, что почти половина (47%) средне оценивает уровень своего дохода, еще почти треть (27%) респондентов полностью довольны заработной платой, а каждый пятый (17%), наоборот, недоволен, сообщает Игнатова.</w:t>
      </w:r>
    </w:p>
    <w:p w14:paraId="147391A0" w14:textId="77777777" w:rsidR="009D390B" w:rsidRDefault="009D390B" w:rsidP="009D390B">
      <w:r>
        <w:t>Традиционно желаемая заработная плата почти в 3,5-4 раза больше средней, исключение составляют крупные мегаполисы, напоминает доцент кафедры статистики РЭУ им. Г. В. Плеханова Ольга Лебединская. Она подчеркивает, что модальная заработная плата по вакансиям в Махачкале и Хабаровске около 50 000 руб., а зарплатные ожидания - 213 000 и 188 000 руб. соответствуют этому уровню, поскольку это города с высоким уровнем качества жизни. Кроме того, нельзя исключать теневую занятость. На значительную дифференциацию по ожидаемым зарплатам оказывает влияние количество занятых в теневом секторе, соглашается эксперт РАНХиГС Татьяна Подольская. В официальных данных Росстата эти зарплаты не учитываются, а вот на ожиданиях населения сказываются, добавляет Подольская.</w:t>
      </w:r>
    </w:p>
    <w:p w14:paraId="30A6720E" w14:textId="77777777" w:rsidR="009D390B" w:rsidRDefault="009D390B" w:rsidP="009D390B">
      <w:r>
        <w:t>По данным Минтруда за 2024 г., большое количество занятых в теневом секторе граждан зафиксированы были в том числе в Московской области и Дагестане, в Краснодарском крае, Ростовской области, Красноярском крае, Республике Башкортостан, Крыму и Чувашии, отмечает Подольская. По ее словам, теневая занятость наиболее распространена в сфере услуг, в том числе туризме.</w:t>
      </w:r>
    </w:p>
    <w:p w14:paraId="7C724F23" w14:textId="77777777" w:rsidR="009D390B" w:rsidRDefault="009D390B" w:rsidP="009D390B">
      <w:r>
        <w:t>Другая причина связана с уровнем дефицита кадров в регионе и количеством приезжающих на работу из других субъектов, сообщает Подольская. Она поясняет, что специалисты, которые приезжают, обременены дополнительными расходами, связанными с оплатой съемного жилья. В связи с этим их ожидания по зарплате как основание для принятия решения о переезде в сочетании с фиксируемым дефицитом кадров могут быть существенно выше, чем в среднем по России, добавляет она. Также они завышены для таких городов, как Москва и Санкт-Петербург, так как там есть вакансии зарубежных компаний, где при низком курсе рубля уровень оплаты труда в пересчете на национальную валюту оказывается значительным, добавляет Подольская.</w:t>
      </w:r>
    </w:p>
    <w:p w14:paraId="4852D991" w14:textId="77777777" w:rsidR="009D390B" w:rsidRDefault="009D390B" w:rsidP="009D390B">
      <w:r>
        <w:t>Высокий уровень ожиданий от заработков в Хабаровске может быть связан с реализацией масштабных инфраструктурных проектов на Дальнем Востоке, на этом фоне уровень зарплат за последний год приблизился к столичному уровню, рассказывает Подольская. Она отмечает, что в регионе не хватает квалифицированных кадров в стратегически важных отраслях, что заставляет работодателей повышать зарплатные предложения, что и формирует ожидания.</w:t>
      </w:r>
    </w:p>
    <w:p w14:paraId="2D71603A" w14:textId="77777777" w:rsidR="009D390B" w:rsidRDefault="009D390B" w:rsidP="009D390B">
      <w:r>
        <w:t>***</w:t>
      </w:r>
    </w:p>
    <w:p w14:paraId="71854EA9" w14:textId="77777777" w:rsidR="009D390B" w:rsidRDefault="009D390B" w:rsidP="009D390B">
      <w:r>
        <w:lastRenderedPageBreak/>
        <w:t>Участники опроса</w:t>
      </w:r>
    </w:p>
    <w:p w14:paraId="22278F13" w14:textId="77777777" w:rsidR="009D390B" w:rsidRDefault="009D390B" w:rsidP="009D390B">
      <w:r>
        <w:t>В опросе приняли участие граждане из 35 городов России. Он проводился в три волосы - по 2500 человек. Всего в опросу поучаствовали около 7000 респондентов.</w:t>
      </w:r>
    </w:p>
    <w:p w14:paraId="62A8921C" w14:textId="77777777" w:rsidR="009D390B" w:rsidRDefault="009D390B" w:rsidP="009D390B">
      <w:r>
        <w:t>Ксения Котченко</w:t>
      </w:r>
    </w:p>
    <w:p w14:paraId="77FA1D93" w14:textId="77777777" w:rsidR="00BF0442" w:rsidRDefault="00BF0442" w:rsidP="00BF0442">
      <w:pPr>
        <w:pStyle w:val="2"/>
      </w:pPr>
      <w:bookmarkStart w:id="145" w:name="_Toc202860759"/>
      <w:r>
        <w:t>РИА Новости, 07.07.2025, Дефицит бюджета РФ по итогам I полугодия составил 3,7 трлн руб, или 1,7% ВВП - Минфин</w:t>
      </w:r>
      <w:bookmarkEnd w:id="145"/>
    </w:p>
    <w:p w14:paraId="514D95B3" w14:textId="77777777" w:rsidR="00BF0442" w:rsidRDefault="00BF0442" w:rsidP="003B5E28">
      <w:pPr>
        <w:pStyle w:val="3"/>
      </w:pPr>
      <w:bookmarkStart w:id="146" w:name="_Toc202860760"/>
      <w:r>
        <w:t>Дефицит федерального бюджета по итогам января-июня 2025 года, по предварительной оценке, составил 3,7 триллиона рублей, или 1,7% ВВП, говорится в материалах на сайте Минфина России.</w:t>
      </w:r>
      <w:bookmarkEnd w:id="146"/>
    </w:p>
    <w:p w14:paraId="2874D343" w14:textId="77777777" w:rsidR="00BF0442" w:rsidRDefault="00BF0442" w:rsidP="00BF0442">
      <w:r>
        <w:t>"По итогам первого полугодия 2025 года федеральный бюджет сложился с дефицитом в размере 3 694 млрд рублей, что на 3 091 млрд рублей ниже уровня аналогичного периода прошлого года", - сказано в материалах.</w:t>
      </w:r>
    </w:p>
    <w:p w14:paraId="24D98603" w14:textId="77777777" w:rsidR="00BF0442" w:rsidRDefault="00BF0442" w:rsidP="00BF0442">
      <w:r>
        <w:t>Согласно представленной таблице, дефицит федерального бюджета по итогам января-июня составил 1,7%.</w:t>
      </w:r>
    </w:p>
    <w:p w14:paraId="47F6DE4E" w14:textId="77777777" w:rsidR="00BF0442" w:rsidRDefault="00BF0442" w:rsidP="00BF0442">
      <w:r>
        <w:t>"Это, главным образом, обусловлено опережающим финансированием расходов в январе текущего года, а также снижением поступлений нефтегазовых доходов, однако не повлияет на исполнение целевых параметров структурного баланса на 2025 год в целом", - говорится в материалах.</w:t>
      </w:r>
    </w:p>
    <w:p w14:paraId="64BB3F89" w14:textId="77777777" w:rsidR="00BF0442" w:rsidRDefault="00BF0442" w:rsidP="00BF0442">
      <w:r>
        <w:t>Так, по предварительной оценке, объем доходов федерального бюджета в первом полугодии 2025 года составил 17,585 триллиона рублей, что на 2,8% выше объема поступления доходов в соответствующем периоде 2024 года. При этом в части поступления ключевых ненефтегазовых доходов как федерального бюджета (+13% год к году), так и бюджетной системы в целом (+10% год к году) наблюдается устойчивая положительная динамика, отмечает Минфин.</w:t>
      </w:r>
    </w:p>
    <w:p w14:paraId="7E814581" w14:textId="77777777" w:rsidR="00BF0442" w:rsidRDefault="00BF0442" w:rsidP="00BF0442">
      <w:r>
        <w:t>Объем расходов федерального бюджета по итогам первого полугодия 2025 года, по предварительной оценке, составил 21,278 триллиона рублей, что выше уровня предыдущего года на 20,2% год к году.</w:t>
      </w:r>
    </w:p>
    <w:p w14:paraId="405464CB" w14:textId="77777777" w:rsidR="00BF0442" w:rsidRPr="00BF0442" w:rsidRDefault="00BF0442" w:rsidP="00BF0442">
      <w:r>
        <w:t>"Динамика исполнения расходов федерального бюджета замедлилась с февраля (+12,9% г/г в феврале-июне) после ускоренного финансирования расходов в январе 2025 года (+64,1% г/г), связанного с оперативным заключением контрактов и авансированием финансирования по отдельным контрактуемым расходам", - сообщает Минфин.</w:t>
      </w:r>
    </w:p>
    <w:p w14:paraId="00AB8E33" w14:textId="77777777" w:rsidR="00B55D0F" w:rsidRPr="007D728B" w:rsidRDefault="00B55D0F" w:rsidP="00B55D0F">
      <w:pPr>
        <w:pStyle w:val="2"/>
      </w:pPr>
      <w:bookmarkStart w:id="147" w:name="_Toc202860761"/>
      <w:r w:rsidRPr="007D728B">
        <w:lastRenderedPageBreak/>
        <w:t>РИА Новости, 07.07.2025, ЦБ РФ предложил обсудить направления развития рынка розничных паевых инвестиционных фондов</w:t>
      </w:r>
      <w:bookmarkEnd w:id="147"/>
    </w:p>
    <w:p w14:paraId="507AF4D2" w14:textId="77777777" w:rsidR="00B55D0F" w:rsidRPr="007D728B" w:rsidRDefault="00B55D0F" w:rsidP="003B5E28">
      <w:pPr>
        <w:pStyle w:val="3"/>
      </w:pPr>
      <w:bookmarkStart w:id="148" w:name="_Toc202860762"/>
      <w:r w:rsidRPr="007D728B">
        <w:t>ЦБ РФ предложил профучастникам обсудить до 1 сентября возможные направления развития рынка розничных паевых инвестиционных фондов (ПИФ), в частности рассмотреть расширение инвестирования за счет внебиржевых и цифровых финансовых активов (ЦФА), работу ПИФов с повышенным финансовым рычагом и предложения по ускорению операций с паями, следует из сообщения регулятора.</w:t>
      </w:r>
      <w:bookmarkEnd w:id="148"/>
    </w:p>
    <w:p w14:paraId="180F0245" w14:textId="77777777" w:rsidR="00B55D0F" w:rsidRPr="007D728B" w:rsidRDefault="00B55D0F" w:rsidP="00B55D0F">
      <w:r w:rsidRPr="007D728B">
        <w:t>Банк России проанализировал и обобщил в опубликованном на своем сайте докладе накопленную правоприменительную практику на рынке розничных ПИФов, международный опыт, а также инициативы участников рынка и предлагает обсудить возможные направления развития этого сегмента.</w:t>
      </w:r>
    </w:p>
    <w:p w14:paraId="12D6D82D" w14:textId="77777777" w:rsidR="00B55D0F" w:rsidRPr="007D728B" w:rsidRDefault="00B55D0F" w:rsidP="00B55D0F">
      <w:r w:rsidRPr="007D728B">
        <w:t>"Одним из векторов развития может быть расширение инвестиционных возможностей розничных фондов. Предлагается увеличить перечень неторгуемых на бирже ценных бумаг, в которые они могут вкладываться, но установить лимит. Также в списке доступных для ПИФ объектов для инвестирования могут появиться ЦФА. Для этого потребуется создать правовую базу, а также разработать порядок обособления и хранения таких активов. Но начать инвестировать в них розничные фонды смогут не сразу, а со временем", - говорится в сообщении.</w:t>
      </w:r>
    </w:p>
    <w:p w14:paraId="572FF849" w14:textId="77777777" w:rsidR="00B55D0F" w:rsidRPr="007D728B" w:rsidRDefault="00B55D0F" w:rsidP="00B55D0F">
      <w:r w:rsidRPr="007D728B">
        <w:t>"Участники рынка в том числе предлагали создать возможности для появления в России фондов с повышенным финансовым рычагом. Это заемные средства или производные финансовые инструменты, которые фонд дополнительно использует для получения прибыли", - также сообщает регулятор.</w:t>
      </w:r>
    </w:p>
    <w:p w14:paraId="6654DC5D" w14:textId="77777777" w:rsidR="00B55D0F" w:rsidRPr="007D728B" w:rsidRDefault="00B55D0F" w:rsidP="00B55D0F">
      <w:r w:rsidRPr="007D728B">
        <w:t>Сейчас размер финансового рычага, который может принимать на себя ПИФ для неквалифицированных инвесторов, ограничен суммой в 20% стоимости чистых активов фонда (с возможностью отклонения до 40% в результате рыночных факторов). Банк России считает, что увеличение плеча несет в себе повышенные риски и требует дополнительных мер защиты инвесторов.</w:t>
      </w:r>
    </w:p>
    <w:p w14:paraId="6096BF70" w14:textId="77777777" w:rsidR="00B55D0F" w:rsidRPr="007D728B" w:rsidRDefault="00B55D0F" w:rsidP="00B55D0F">
      <w:r w:rsidRPr="007D728B">
        <w:t>Всесторонней оценки, по мнению ЦБ, требует идея создания фонда фондов. Сейчас в России управляющая компания не может приобретать инвестиционные паи одного ПИФ под ее управлением в состав активов другого ПИФ под ее же управлением. Однако в международной практике есть структуры мастер-фидер фондов - так называют центральный фонд, состоящий из активов, собранных от других фондов под его управлением. Регулятор предлагает обсудить перспективы использования таких структур в России, а также проблемы, которые они позволят решить на рынке коллективных инвестиций.</w:t>
      </w:r>
    </w:p>
    <w:p w14:paraId="123B1BDC" w14:textId="77777777" w:rsidR="00B55D0F" w:rsidRDefault="00B55D0F" w:rsidP="00B55D0F">
      <w:r w:rsidRPr="007D728B">
        <w:t xml:space="preserve">Кроме того, ЦБ предлагает рассмотреть предложения по ускорению операций с паями. "Сейчас процедуры выдачи, погашения и обмена инвестиционных паев открытых ПИФ, как правило, проходят в срок от 1 до 4 рабочих дней с момента предоставления клиентом всех необходимых документов и проведения оплаты. Предлагается рассмотреть возможность сокращения этого срока, чтобы операции совершались в режиме Т+0 (день в день). Ответы на вопросы, представленные в докладе, замечания и предложения к нему можно направлять до 1 сентября включительно", - резюмировал ЦБ. </w:t>
      </w:r>
    </w:p>
    <w:p w14:paraId="00A8772E" w14:textId="77777777" w:rsidR="00625753" w:rsidRDefault="00625753" w:rsidP="00625753">
      <w:pPr>
        <w:pStyle w:val="2"/>
      </w:pPr>
      <w:bookmarkStart w:id="149" w:name="_Toc202860763"/>
      <w:r>
        <w:lastRenderedPageBreak/>
        <w:t>РИА Новости</w:t>
      </w:r>
      <w:r w:rsidRPr="00625753">
        <w:t xml:space="preserve">, </w:t>
      </w:r>
      <w:r>
        <w:t>07.07.2025</w:t>
      </w:r>
      <w:r w:rsidRPr="00625753">
        <w:t xml:space="preserve">, </w:t>
      </w:r>
      <w:r>
        <w:t>Дефицит бюджета РФ по итогам I полугодия составил 3,7 трлн руб, или 1,7% ВВП - Минфин</w:t>
      </w:r>
      <w:bookmarkEnd w:id="149"/>
    </w:p>
    <w:p w14:paraId="59F0D249" w14:textId="77777777" w:rsidR="00625753" w:rsidRDefault="00625753" w:rsidP="00625753">
      <w:pPr>
        <w:pStyle w:val="3"/>
      </w:pPr>
      <w:bookmarkStart w:id="150" w:name="_Toc202860764"/>
      <w:r>
        <w:t>Дефицит федерального бюджета по итогам января-июня 2025 года, по предварительной оценке, составил 3,7 триллиона рублей, или 1,7% ВВП, говорится в материалах на сайте Минфина России .</w:t>
      </w:r>
      <w:bookmarkEnd w:id="150"/>
    </w:p>
    <w:p w14:paraId="06C02BAB" w14:textId="77777777" w:rsidR="00625753" w:rsidRDefault="00625753" w:rsidP="00625753">
      <w:r>
        <w:t>"По итогам первого полугодия 2025 года федеральный бюджет сложился с дефицитом в размере 3 694 млрд рублей, что на 3 091 млрд рублей ниже уровня аналогичного периода прошлого года", - сказано в материалах.</w:t>
      </w:r>
    </w:p>
    <w:p w14:paraId="1557E257" w14:textId="77777777" w:rsidR="00625753" w:rsidRDefault="00625753" w:rsidP="00625753">
      <w:r>
        <w:t>Согласно представленной таблице, дефицит федерального бюджета по итогам января-июня составил 1,7%.</w:t>
      </w:r>
    </w:p>
    <w:p w14:paraId="6792E551" w14:textId="77777777" w:rsidR="00625753" w:rsidRDefault="00625753" w:rsidP="00625753">
      <w:r>
        <w:t>"Это, главным образом, обусловлено опережающим финансированием расходов в январе текущего года, а также снижением поступлений нефтегазовых доходов, однако не повлияет на исполнение целевых параметров структурного баланса на 2025 год в целом", - говорится в материалах.</w:t>
      </w:r>
    </w:p>
    <w:p w14:paraId="097439BC" w14:textId="77777777" w:rsidR="00625753" w:rsidRDefault="00625753" w:rsidP="00625753">
      <w:r>
        <w:t>Так, по предварительной оценке, объем доходов федерального бюджета в первом полугодии 2025 года составил 17,585 триллиона рублей, что на 2,8% выше объема поступления доходов в соответствующем периоде 2024 года. При этом в части поступления ключевых ненефтегазовых доходов как федерального бюджета (+13% год к году), так и бюджетной системы в целом (+10% год к году) наблюдается устойчивая положительная динамика, отмечает Минфин.</w:t>
      </w:r>
    </w:p>
    <w:p w14:paraId="4AD78496" w14:textId="77777777" w:rsidR="00625753" w:rsidRDefault="00625753" w:rsidP="00625753">
      <w:r>
        <w:t>Объем расходов федерального бюджета по итогам первого полугодия 2025 года, по предварительной оценке, составил 21,278 триллиона рублей, что выше уровня предыдущего года на 20,2% год к году.</w:t>
      </w:r>
    </w:p>
    <w:p w14:paraId="49065D89" w14:textId="77777777" w:rsidR="00625753" w:rsidRDefault="00625753" w:rsidP="00625753">
      <w:r>
        <w:t>"Динамика исполнения расходов федерального бюджета замедлилась с февраля (+12,9% г/г в феврале-июне) после ускоренного финансирования расходов в январе 2025 года (+64,1% г/г), связанного с оперативным заключением контрактов и авансированием финансирования по отдельным контрактуемым расходам", - сообщает Минфин.</w:t>
      </w:r>
    </w:p>
    <w:p w14:paraId="143F31F4" w14:textId="77777777" w:rsidR="00625753" w:rsidRDefault="00625753" w:rsidP="00625753">
      <w:r>
        <w:t>Президент России Владимир Путин в июне подписал закон о корректировке параметров федерального бюджета на 2025 год. Согласно закону,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576C27AB" w14:textId="77777777" w:rsidR="00734415" w:rsidRPr="007D728B" w:rsidRDefault="00734415" w:rsidP="00734415">
      <w:pPr>
        <w:pStyle w:val="2"/>
      </w:pPr>
      <w:bookmarkStart w:id="151" w:name="_Toc202860765"/>
      <w:r w:rsidRPr="007D728B">
        <w:lastRenderedPageBreak/>
        <w:t>Finversia.ru, 07.07.2025, 12-Й финансовый онлайн-марафон Finversia завершен</w:t>
      </w:r>
      <w:bookmarkEnd w:id="151"/>
    </w:p>
    <w:p w14:paraId="6B3AB6A4" w14:textId="77777777" w:rsidR="00734415" w:rsidRPr="007D728B" w:rsidRDefault="00734415" w:rsidP="003B5E28">
      <w:pPr>
        <w:pStyle w:val="3"/>
      </w:pPr>
      <w:bookmarkStart w:id="152" w:name="_Toc202860766"/>
      <w:r w:rsidRPr="007D728B">
        <w:t>5 июля завершился 12-й онлайн-марафон Finversia, организованный Национальной ассоциацией специалистов финансового планирования (НАСФП), Московской международной валютной ассоциацией (ММВА) и каналом Finversia. Трансляция сессий марафона прошла на каналах Finversia (на платформах Youtube, Дзен, ВКонтакте, Telegram, Rutube) и «Найди Мамонта» (на платформе Youtube).</w:t>
      </w:r>
      <w:bookmarkEnd w:id="152"/>
    </w:p>
    <w:p w14:paraId="467DA485" w14:textId="77777777" w:rsidR="00734415" w:rsidRPr="007D728B" w:rsidRDefault="00734415" w:rsidP="00734415">
      <w:r w:rsidRPr="007D728B">
        <w:t>25 июня состоялась сессия марафона, посвященная валютному рынку и прогнозам по куру рубля, доллара и ряда ведущих мировых валют. Соорганизатором сессии выступила Ассоциация форекс-дилеров (АФД).</w:t>
      </w:r>
    </w:p>
    <w:p w14:paraId="5D1D4E5E" w14:textId="77777777" w:rsidR="00734415" w:rsidRPr="007D728B" w:rsidRDefault="00734415" w:rsidP="00734415">
      <w:r w:rsidRPr="007D728B">
        <w:t>В обсуждении этих тем приняли участие директор по стратегии инвестиционной компании «Финам» Ярослав Кабаков, аналитик-преподаватель финансовой академии Capital Skills Марк Гойхман, аналитик «БКС-Форекс» Кирилл Кононов, инвестиционный стратег компании «ВТБ Мои Инвестиции» Алексей Михеев, эксперт «Альфа-форекс» Спартак Соболев, руководитель Ассоциации форекс-дилеров Евгений Машаров.</w:t>
      </w:r>
    </w:p>
    <w:p w14:paraId="48545400" w14:textId="77777777" w:rsidR="00734415" w:rsidRPr="007D728B" w:rsidRDefault="00734415" w:rsidP="00734415">
      <w:r w:rsidRPr="007D728B">
        <w:t>26 июня главной темой марафона стали инвестиции на фондовом рынке. Основные факторы, влияющие сегодня на мировой и российский фондовые рынки, обсудили Ярослав Кабаков, начальник аналитического отдела компании «Риком-Траст» Олег Абелев, руководитель направления «Финансовая грамотность» Ассоциации владельцев облигаций Константин Новик, независимые эксперты Артем Тузов и Петр Пушкарев, инвестиционный советник Игорь Файнман, управляющий партнёр инвестиционного партнёрства ABTRUST Алексей Бачеров, заместитель директора Национальной ассоциации специалистов финансового планирования (НАСФП) Дарья Андрианова и модераторы сессии - директор Национальной ассоциации специалистов финансового планирования (НАСФП) Андрей Паранич и главный редактор Finversia Ян Арт.</w:t>
      </w:r>
    </w:p>
    <w:p w14:paraId="66275465" w14:textId="77777777" w:rsidR="00734415" w:rsidRPr="007D728B" w:rsidRDefault="00734415" w:rsidP="00734415">
      <w:r w:rsidRPr="007D728B">
        <w:t>Директор по связям с инвесторами компании Positive Technologies Юрий Мариничев в ходе сессии рассказал о планах этой компании, ставшей одним из лидеров недавнего IPO-парада на Московской бирже. Основатель международного консалтингового бутика Bespalov Finance Александр Беспалов обрисовал ситуацию с заблокированными активами российских инвесторов и возможные пути разблокировки.</w:t>
      </w:r>
    </w:p>
    <w:p w14:paraId="0DDDA313" w14:textId="77777777" w:rsidR="00734415" w:rsidRPr="007D728B" w:rsidRDefault="00734415" w:rsidP="00734415">
      <w:r w:rsidRPr="007D728B">
        <w:t>27 июня на стриме марафона обсуждались небиржевые варианты инвестиций и сбережений - вложения в недвижимость, золото и другие драгметаллы, банковские депозитами. Экспертами прямого эфира выступили частный инвестор и флиппер Ольга Поршнева, основатель и генеральный директор инвестиционной платформы коммерческой недвижимости SimpleEstate Никита Корниенко, автор блога «Про недвижимость» Сергей Макаров, инвестиционные советники Виктория Сапожникова, Игорь Файнман и Ольга Коношевская. О подходах к управлению личными финансами в «смутные времена» рассказали Ян Арт, Игорь Файнман, Виктория Сапожникова и основатель агентства семейных финансов Rodin Capital Алексей Родин.</w:t>
      </w:r>
    </w:p>
    <w:p w14:paraId="0AC5D776" w14:textId="77777777" w:rsidR="00734415" w:rsidRPr="007D728B" w:rsidRDefault="00734415" w:rsidP="00734415">
      <w:r w:rsidRPr="007D728B">
        <w:t xml:space="preserve">30 июня прошла «регуляторная сессия онлайн-марафона. Руководитель Ассоциации форекс-дилеров, член Общественной палаты России Евгений Машаров и директор Ассоциации развития финансовой грамотности (АРФГ) Эльман Мехтиев обсудили проблему финансового мошенничества и изменения в законодательстве в связи с ней. </w:t>
      </w:r>
      <w:r w:rsidRPr="007D728B">
        <w:lastRenderedPageBreak/>
        <w:t>Генеральный директор негосударственного пенсионного фонда «Достойное Будущее» Дмитрий Ключник рассказал о программе долгосрочных сбережений. О ее первых результатах и перспективах рассказал заместитель министра финансов России Иван Чебесков.</w:t>
      </w:r>
    </w:p>
    <w:p w14:paraId="62E78F40" w14:textId="77777777" w:rsidR="00734415" w:rsidRPr="007D728B" w:rsidRDefault="00734415" w:rsidP="00734415">
      <w:r w:rsidRPr="007D728B">
        <w:t>Президент Национальной ассоциации участников фондового рынка (НАУФОР) Алексей Тимофеев поделился соображениями по развитию фондового рынка в России и института коллективных инвестиций, а также сообщил о рабочих планах НАУФОР. Генеральный директор компании «МГКЛ» Алексей Лазутин высказал соображения о мерах, которые могли бы способствовать выходу на фондовый рынок среднего бизнеса.</w:t>
      </w:r>
    </w:p>
    <w:p w14:paraId="686F6BBB" w14:textId="77777777" w:rsidR="00734415" w:rsidRPr="007D728B" w:rsidRDefault="00734415" w:rsidP="00734415">
      <w:r w:rsidRPr="007D728B">
        <w:t>Заместитель руководителя Службы по защите прав потребителей и обеспечению доступности финансовых услуг Банка России Елена Ненахова рассказала об изменении в законодательстве о статусе квалифицированного инвестора и обсуждаемых вариантах усовершенствования критериев получения статуса «квала» частными инвесторами.</w:t>
      </w:r>
    </w:p>
    <w:p w14:paraId="1584CAD7" w14:textId="77777777" w:rsidR="00734415" w:rsidRPr="007D728B" w:rsidRDefault="00734415" w:rsidP="00734415">
      <w:r w:rsidRPr="007D728B">
        <w:t>Заведующий лабораторией анализа институтов и финансовых рынков Института прикладных экономических исследований (ИПЭИ) РАНХиГС Александр Абрамов рассказал о личном опыте подсчета инфляции и дал свою оценку ситуации на российском фондовом рынке.</w:t>
      </w:r>
    </w:p>
    <w:p w14:paraId="22664EC8" w14:textId="77777777" w:rsidR="00734415" w:rsidRPr="007D728B" w:rsidRDefault="00734415" w:rsidP="00734415">
      <w:r w:rsidRPr="007D728B">
        <w:t>1 июля прошел стрим онлайн-марафона, посвященный макроэкономике. Свое видение ситуации и прогнозы на перспективу высказали экономисты Константин Корищенко и Михаил Хазин, депутат Госдумы Михаил Делягин, главный редактор канала Finversia Ян Арт, экс-министр экономики России Андрей Нечаев, президент Ассоциации российских банков, академик РАН Гарегин Тосунян, президент Московской международной валютной ассоциации (ММВА) Алексей Мамонтов, помощник заместителя председателя правительства России Константин Тузов, генеральный директор «Шелковый Путь Консалтинг» Денис Соловьев. С презентацией влияния санкций на экономический рост России выступил вице-президент Российской ассоциации криптовалют и блокчейна (РАКИБ) Валерий Петров.</w:t>
      </w:r>
    </w:p>
    <w:p w14:paraId="49E91CBB" w14:textId="77777777" w:rsidR="00734415" w:rsidRPr="007D728B" w:rsidRDefault="00734415" w:rsidP="00734415">
      <w:r w:rsidRPr="007D728B">
        <w:t>* * *</w:t>
      </w:r>
    </w:p>
    <w:p w14:paraId="0F00161E" w14:textId="77777777" w:rsidR="00734415" w:rsidRPr="007D728B" w:rsidRDefault="00734415" w:rsidP="00734415">
      <w:r w:rsidRPr="007D728B">
        <w:t>Генеральный партнер марафона - Россельхозбанк, специальный партнер - Ассоциация форекс-дилеров, партнеры - банк «Центр-инвест», компании «МГКЛ», SimpleEstate, Positive Technologies, Bespalov Finance и НПФ «Достойное Будущее».</w:t>
      </w:r>
    </w:p>
    <w:p w14:paraId="115D2AC2" w14:textId="77777777" w:rsidR="00734415" w:rsidRPr="007D728B" w:rsidRDefault="00734415" w:rsidP="00734415">
      <w:r w:rsidRPr="007D728B">
        <w:t>Информационные партнеры марафона: «Национальный банковский журнал», журналы «Банковское дело», «Профессионал.Финансы», «Банки и деловой мир», «Банковское обозрение», аналитический центр «БизнесДром», платформа EQPA.</w:t>
      </w:r>
    </w:p>
    <w:p w14:paraId="3E3E0E3F" w14:textId="77777777" w:rsidR="00734415" w:rsidRPr="007D728B" w:rsidRDefault="00734415" w:rsidP="00734415">
      <w:r w:rsidRPr="007D728B">
        <w:t>По традиции 10% поступлений от партнеров марафона и 100% добровольных пожертвования (донатов) от зрителей, сделанных в дни марафона, направлены на лечение детей России через проект «Арина». В настоящее время собрано более 3,2 млн. рублей, профинансировано лечение детей на сумму более 3 млн. рублей.</w:t>
      </w:r>
    </w:p>
    <w:p w14:paraId="6DB56272" w14:textId="77777777" w:rsidR="00734415" w:rsidRPr="007D728B" w:rsidRDefault="00734415" w:rsidP="00734415">
      <w:hyperlink r:id="rId49" w:history="1">
        <w:r w:rsidRPr="007D728B">
          <w:rPr>
            <w:rStyle w:val="a3"/>
          </w:rPr>
          <w:t>https://www.finversia.ru/news/chronicle/12-i-finansovyi-onlain-marafon-finversia-zavershen-154727</w:t>
        </w:r>
      </w:hyperlink>
      <w:r w:rsidRPr="007D728B">
        <w:t xml:space="preserve"> </w:t>
      </w:r>
    </w:p>
    <w:p w14:paraId="628EAE44" w14:textId="77777777" w:rsidR="00972045" w:rsidRPr="007D728B" w:rsidRDefault="00972045" w:rsidP="00972045">
      <w:pPr>
        <w:pStyle w:val="2"/>
      </w:pPr>
      <w:bookmarkStart w:id="153" w:name="_Toc202860767"/>
      <w:r w:rsidRPr="007D728B">
        <w:lastRenderedPageBreak/>
        <w:t>Деловой Петербург, 07.07.2025, Финансисты в Петербурге поспорили, как увеличить капитализацию рынка вчетверо</w:t>
      </w:r>
      <w:bookmarkEnd w:id="153"/>
    </w:p>
    <w:p w14:paraId="16C0547A" w14:textId="77777777" w:rsidR="00972045" w:rsidRPr="007D728B" w:rsidRDefault="00972045" w:rsidP="003B5E28">
      <w:pPr>
        <w:pStyle w:val="3"/>
      </w:pPr>
      <w:bookmarkStart w:id="154" w:name="_Toc202860768"/>
      <w:r w:rsidRPr="007D728B">
        <w:t>Задача увеличения капитализации фондового рынка к 2030 году не даёт покоя его участникам. На конференции Smart–Lab Conf 2025 и Финансовом конгрессе Банка России прозвучало множество идей, как этого добиться.</w:t>
      </w:r>
      <w:bookmarkEnd w:id="154"/>
    </w:p>
    <w:p w14:paraId="6B7583C4" w14:textId="77777777" w:rsidR="00972045" w:rsidRPr="007D728B" w:rsidRDefault="00972045" w:rsidP="00972045">
      <w:r w:rsidRPr="007D728B">
        <w:t>Президент РФ Владимир Путин поручил довести капитализацию до 66% ВВП к 2030 году в начале прошлого года. За последнее десятилетие этих цифр рынок не достигал ни разу (см. диаграмму).</w:t>
      </w:r>
    </w:p>
    <w:p w14:paraId="164CDFEE" w14:textId="77777777" w:rsidR="00972045" w:rsidRPr="007D728B" w:rsidRDefault="00972045" w:rsidP="00972045">
      <w:r w:rsidRPr="007D728B">
        <w:t>На Smart–Lab Conf частный инвестор, создатель сообщества для инвесторов Alenka Capital Элвис Марламов напомнил, что всего 2 раза в истории капитализация российского рынка была больше 100% ВВП. "Это был бум такой в 1997 году, когда многие инвесторы ставили на Россию как на некий светоч демократии, — пояснил он. — В Америке была очень популярна идея покупать российские бумаги после трансформации 1991 года. Потом всё это треснуло в 1998–м. И вторая волна роста была в 2006–2007 годах".</w:t>
      </w:r>
    </w:p>
    <w:p w14:paraId="1E376C54" w14:textId="77777777" w:rsidR="00972045" w:rsidRPr="007D728B" w:rsidRDefault="00972045" w:rsidP="00972045">
      <w:r w:rsidRPr="007D728B">
        <w:t>Если предположить консервативно, что к 2030 году ВВП достигнет 300 трлн рублей, то капитализация рынка при выполнении поручения президента должна подняться примерно до 200 трлн. На 3 июля 2025 года, согласно данным Московской биржи, этот показатель составлял около 52 трлн. Получается, что за неполных 6 лет она должна увеличиться в 4 раза.</w:t>
      </w:r>
    </w:p>
    <w:p w14:paraId="4F439534" w14:textId="77777777" w:rsidR="00972045" w:rsidRPr="007D728B" w:rsidRDefault="00972045" w:rsidP="00972045">
      <w:r w:rsidRPr="007D728B">
        <w:t>"Очень часто, когда чиновники говорят о том, как этого достичь, они рассказывают про IPO госкомпаний, например “Дом.РФ”, “Сибур”, РЖД, — отметил Элвис Марламов. — Но это всё поворот не туда. Суммарно эти компании дадут, наверное, в лучшем случае 20 трлн капитализации, но это не решит нашу задачу".</w:t>
      </w:r>
    </w:p>
    <w:p w14:paraId="6EBFB8B1" w14:textId="77777777" w:rsidR="00972045" w:rsidRPr="007D728B" w:rsidRDefault="00972045" w:rsidP="00972045">
      <w:r w:rsidRPr="007D728B">
        <w:t>По словам эксперта, для роста капитализации правительству надо добиваться, чтобы прибыль компаний, чьи акции уже торгуются на бирже, росла. А главное — чтобы рос мультипликатор P / E (отношение прибыли, приходящейся на акцию, к цене акции).</w:t>
      </w:r>
    </w:p>
    <w:p w14:paraId="4C1D3F1C" w14:textId="77777777" w:rsidR="00972045" w:rsidRPr="007D728B" w:rsidRDefault="00972045" w:rsidP="00972045">
      <w:r w:rsidRPr="007D728B">
        <w:t>Равнение на Tesla и Apple</w:t>
      </w:r>
    </w:p>
    <w:p w14:paraId="190AE2BA" w14:textId="77777777" w:rsidR="00972045" w:rsidRPr="007D728B" w:rsidRDefault="00972045" w:rsidP="00972045">
      <w:r w:rsidRPr="007D728B">
        <w:t>Ещё одна идея — это мотивация менеджмента госкомпаний. "Что было, например, с “Теслой”, — привёл пример Марламов. — У Илона Маска была мотивация. Когда капитализация была $50 млрд, акционеры с радостью пообещали ему $100 млрд вознаграждения акциями, если капитализация вырастет до $650 млрд. И это обещание он исполнил. Это было в 2018 году, капитализация даже до триллиона доходила, но в основном бонус этот ему не отдали. Какая капитализация нужна нашим государственным менеджерам? Ну, президент поручил — мы видим, что только ВТБ стал предпринимать какие–то действия, которые все заметили. В основном госкомпаниям это не очень интересно. В “Газпроме” ничего не произошло, у них нет мотивации к росту капитализации. Должно правительство что–то предпринять".</w:t>
      </w:r>
    </w:p>
    <w:p w14:paraId="51A8ACF8" w14:textId="77777777" w:rsidR="00972045" w:rsidRPr="007D728B" w:rsidRDefault="00972045" w:rsidP="00972045">
      <w:r w:rsidRPr="007D728B">
        <w:t xml:space="preserve">По мнению Марламова, важно также, чтобы советы директоров компаний состояли не из номинальных лиц, лояльных менеджменту, а из людей, умеющих принимать самостоятельные и квалифицированные решения. К примеру, совет директоров Apple, по оценке эксперта, состоит из выдающихся бизнесменов и руководителей компаний со всей страны. В нём только один представитель менеджмента. "Им удаётся благодаря </w:t>
      </w:r>
      <w:r w:rsidRPr="007D728B">
        <w:lastRenderedPageBreak/>
        <w:t>этому достигать успехов и быть компанией номер один, — уверен Элвис Марламов. — А вот, например, что происходит в Сбербанке? Сбербанк, безусловно, компания номер один во многих отношениях, и по капитализации в России в том числе, но совет директоров представляет группу “номиналов”, которые ничего не решают. Да, они могут быть ректорами или членами правительства. Но ничего не решают. Всё решает менеджмент. Но акционерное общество устроено таким образом, что всё должен решать совет директоров, и он назначает менеджмент, а не менеджмент управляет советом директоров, проталкивает какие–то свои решения для формального одобрения".</w:t>
      </w:r>
    </w:p>
    <w:p w14:paraId="4F009729" w14:textId="77777777" w:rsidR="00972045" w:rsidRPr="007D728B" w:rsidRDefault="00972045" w:rsidP="00972045">
      <w:r w:rsidRPr="007D728B">
        <w:t>Спасение экономики и пенсионеров</w:t>
      </w:r>
    </w:p>
    <w:p w14:paraId="64B3DD67" w14:textId="77777777" w:rsidR="00972045" w:rsidRPr="007D728B" w:rsidRDefault="00972045" w:rsidP="00972045">
      <w:r w:rsidRPr="007D728B">
        <w:t>Также Элвис Марламов уверен, что существенное увеличение капитализации невозможно без повышения роли институциональных инвесторов, особенно НПФ. "Я считаю, что влияние “физиков” будет слабеть, — заявил он. — Сейчас, возможно, на время это доминирующий класс инвесторов, но это всё эволюционно, мне кажется, отомрёт. Для многих “физиков” это просто ставки на бегах. Когда люди перепродают акции друг другу, им неинтересно, чтобы капитализация как–то долгосрочно росла и развивалась компания. Ещё один ключевой рецепт для роста капитализации — это рост веса НПФ. У нас нет сейчас западных инвесторов. Временно, возможно, нет, но таким мощным институциональным инвестором могут выступить российские НПФ. Была новость о том, что будет увеличена доля (акций в их портфелях. — Ред.) с 7,5 до 15%. Никакого ралли на рынке от этого не произошло, хотя это может изменить вообще всё. А эту долю со временем, я думаю, ещё увеличат. Вообще это поручение президента связано с демографией, пенсионной системой. Количество детей стремительно сокращается. И доля работающего населения относительно скоро сравняется с пенсионерами. Это очень плохо. Пенсионная система не выдержит. И единственный способ хоть что–то с этим сделать — дать ей как–то поучаствовать в росте фондового рынка, чтобы уже из этих денег выплачивать пенсии. Даже если правительство примет сейчас меры по повышению рождаемости, поколение, рождённое сегодня, придёт на рынок труда только через 20–25 лет. Это не поможет в обозримой перспективе пенсионной системе. Борьба за деньги НПФ будет для эмитентов акций гораздо важнее, чем борьба за деньги “физиков”. НПФ очень надолго готовы инвестировать. Я хочу напомнить, что наплыв “физиков” не привёл к росту капитализации рынка. Несмотря на появление миллионов активных инвесторов, рынок не вырос. А от НПФ мог бы постоянно приходить какой–то поток ликвидности на рынок".</w:t>
      </w:r>
    </w:p>
    <w:p w14:paraId="6341ACA1" w14:textId="77777777" w:rsidR="00972045" w:rsidRPr="007D728B" w:rsidRDefault="00972045" w:rsidP="00972045">
      <w:r w:rsidRPr="007D728B">
        <w:t>По словам Марламова, было бы также полезно отменить налог на дивиденды для тех, кто держит акции долго. Кроме того, надо стимулировать выход на IPO бизнесов с осязаемыми активами, владельцам которых пока не хватает финансовой грамотности, чтобы понять, как это выгодно. "С другой стороны, хватает и людей, которые умудряются продать инвесторам “воздух”, — посетовал эксперт. — То есть вывести на IPO эмитентов по завышенным ценам. Есть две такие ситуации, которые надо исправлять, чтобы люди с реальным бизнесом понимали, что есть фондовый рынок и можно продать там часть компании по справедливой цене. В то же время никаких “раздутых” IPO чтобы не происходило и никто не обжигался или покупал бы только по справедливой цене, не за 100 годовых прибылей с нулевым капиталом".</w:t>
      </w:r>
    </w:p>
    <w:p w14:paraId="69889220" w14:textId="77777777" w:rsidR="00972045" w:rsidRPr="007D728B" w:rsidRDefault="00972045" w:rsidP="00972045">
      <w:r w:rsidRPr="007D728B">
        <w:t xml:space="preserve">Ещё одна вещь, которая позволит нашему рынку вырасти, — это победа над инфляцией и снижение ставок, полагает Элвис Марламов. "То, что сейчас Сбербанк стоит четыре годовые прибыли, — конечно, аномалия. ВТБ стоит две годовые прибыли, многие </w:t>
      </w:r>
      <w:r w:rsidRPr="007D728B">
        <w:lastRenderedPageBreak/>
        <w:t>компании стоят очень дёшево, если мы говорим о мультипликаторах. Но это всё связано с тем, что люди, конечно, покупают фиксированную доходность гарантированную. И если ставки снизить, то мы можем получить только за счёт эффекта гравитации удвоение капитализации фондового рынка", — резюмировал он.</w:t>
      </w:r>
    </w:p>
    <w:p w14:paraId="375AB635" w14:textId="77777777" w:rsidR="00972045" w:rsidRPr="007D728B" w:rsidRDefault="00972045" w:rsidP="00972045">
      <w:r w:rsidRPr="007D728B">
        <w:t>В стакане нельзя зачерпнуть ведром</w:t>
      </w:r>
    </w:p>
    <w:p w14:paraId="2E0CEE44" w14:textId="77777777" w:rsidR="00972045" w:rsidRPr="007D728B" w:rsidRDefault="00972045" w:rsidP="00972045">
      <w:r w:rsidRPr="007D728B">
        <w:t>Тема увеличения капитализации рынка акций активно муссировалась и на Финансовом конгрессе Банка России, прошедшем в Петербурге в конце прошлой недели.</w:t>
      </w:r>
    </w:p>
    <w:p w14:paraId="411D6678" w14:textId="77777777" w:rsidR="00972045" w:rsidRPr="007D728B" w:rsidRDefault="00972045" w:rsidP="00972045">
      <w:r w:rsidRPr="007D728B">
        <w:t>По оценке президента Национальной ассоциации участников фондового рынка (НАУФОР) Алексея Тимофеева, для выполнения поставленной главой государства задачи нужно проводить IPO в объёме 1,3 трлн рублей ежегодно. Это в 16 раз больше, чем в 2024 году, и в 5 раз больше, чем в 2021–м. "Имея в виду то, что поступающие на финансовый рынок средства будут направлены на разные финансовые инструменты, не только в акции, и это правильно, рынок должен развиваться гармонично, а также через разные финансовые институты. А трансмиссия средств через разные финансовые инструменты на рынок акций разная, нам нужно привлечь от 23 трлн до 55 трлн рублей, — поделился расчётами глава ассоциации. — От 4 трлн до 9 трлн рублей ежегодно. Сегодня индустрия, если иметь в виду розничную, потому что домохозяйство — наш основной потенциальный инвестор, умеет привлекать около 4 трлн рублей в год. Основной проблемой мы считаем ёмкость рынка. Она недостаточна. В стакане нельзя зачерпнуть ведром".</w:t>
      </w:r>
    </w:p>
    <w:p w14:paraId="1FF0D32D" w14:textId="77777777" w:rsidR="00972045" w:rsidRPr="007D728B" w:rsidRDefault="00972045" w:rsidP="00972045">
      <w:r w:rsidRPr="007D728B">
        <w:t>В НАУФОР тоже указывают на недостаточную роль институциональных инвесторов. "Стоимость чистых активов российской индустрии открытых и биржевых паевых инвестиционных фондов очень невелика — около 2 трлн рублей, — констатировал Тимофеев. — Индустрия НПФ гораздо больше, но не склонна к инвестициям в акции. Отсюда несколько выводов. Ну, во–первых, задача привлечения розничных инвесторов, средств домохозяйств является по–прежнему актуальной. Эта задача должна решаться путём максимального поощрения инвестиций по сравнению с депозитами. Российский финансовый рынок характеризуется очень сильным перекосом в сторону депозитов. Около 70% средств, предоставленных домохозяйствами финансовому рынку, размещены именно в депозитах. А если говорить об инвестициях, то задача должна решаться максимальным поощрением инвестиций именно в паевые инвестиционные фонды. Желательный для нас результат — это удвоение в 2030 году стоимости чистых активов индустрии открытых и биржевых инвестиционных фондов. Для этого нужно модернизировать индивидуальные инвестиционные счета. Они малопопулярны, а начиная с 2027 года, когда их срок будет с каждым годом увеличиваться, будут становиться всё менее и менее популярными. Нам это кажется в индустрии достаточно уже ясным: для того чтобы понять, что суп испортился, необязательно есть всю кастрюлю".</w:t>
      </w:r>
    </w:p>
    <w:p w14:paraId="74E2270F" w14:textId="77777777" w:rsidR="00972045" w:rsidRPr="007D728B" w:rsidRDefault="00972045" w:rsidP="00972045">
      <w:r w:rsidRPr="007D728B">
        <w:t xml:space="preserve">По мнению руководителя НАУФОР, следует поощрять инвестиции НПФ в акции. Для этого помимо увеличения объёмов самих пенсионных фондов необходимо реформировать систему управления рисками в этой индустрии таким образом, чтобы, не увеличивая риски будущих пенсионеров, тем не менее создать больше возможностей для НПФ инвестировать в акции. "Вообще развитие институциональных инвесторов является очень важным элементом развития финансового рынка, потому что </w:t>
      </w:r>
      <w:r w:rsidRPr="007D728B">
        <w:lastRenderedPageBreak/>
        <w:t>обеспечивает лучшую стабильность этого рынка, повышение качества корпоративного управления, качества инвестиционных решений", — заключил он.</w:t>
      </w:r>
    </w:p>
    <w:p w14:paraId="23014FC1" w14:textId="77777777" w:rsidR="00972045" w:rsidRPr="007D728B" w:rsidRDefault="00972045" w:rsidP="00972045">
      <w:r w:rsidRPr="007D728B">
        <w:t>Первый заместитель председателя Банка России Владимир Чистюхин дал понять, что подталкивать НПФ к вложениям в акции регулятор не собирается. "Хочу напомнить, и мы неоднократно эту позицию подтверждали, что НПФ свои консервативные инвестиционные стратегии выстрадали. Потому что, к сожалению, после образования индустрии негосударственного пенсионного обеспечения многие первые собственники воспринимали НПФ как некий бесплатный денежный мешок, который можно использовать для собственных инвестиций, каких–то проектов. Причём иногда очень рискованных. И последствия были в ряде случаев достаточно тяжёлые. Мы понимаем, что это сбережения на старость, и в этом смысле, даже предлагая своим клиентам различные стратегии в зависимости от их предпочтений, от риск–аппетита, НПФ должны быть консервативными. То есть вряд ли можно им разрешить пуститься во все тяжкие".</w:t>
      </w:r>
    </w:p>
    <w:p w14:paraId="045D68C6" w14:textId="77777777" w:rsidR="00972045" w:rsidRPr="007D728B" w:rsidRDefault="00972045" w:rsidP="00972045">
      <w:r w:rsidRPr="007D728B">
        <w:t>Владимир Чистюхин также отметил, что НПФ сейчас не исчерпывают действующие лимиты по вложениям в акции. "Это говорит о том, что над фондами довлеют помимо регуляторных ограничений какие–то другие соображения, — объяснил он. — Нам представляется, что в первую очередь это соображения, связанные с верой в бизнес–модели и долгосрочные перспективы компаний".</w:t>
      </w:r>
    </w:p>
    <w:p w14:paraId="0E891640" w14:textId="77777777" w:rsidR="00972045" w:rsidRPr="007D728B" w:rsidRDefault="00972045" w:rsidP="00972045">
      <w:r w:rsidRPr="007D728B">
        <w:t>Инвестора нужно облизывать</w:t>
      </w:r>
    </w:p>
    <w:p w14:paraId="3C275012" w14:textId="77777777" w:rsidR="00972045" w:rsidRPr="007D728B" w:rsidRDefault="00972045" w:rsidP="00972045">
      <w:r w:rsidRPr="007D728B">
        <w:t>Владимир Чистюхин утверждает, что в развитии рынка капитала заинтересовано прежде всего государство. "Для того чтобы трансформировать экономику, нужны долгосрочные ресурсы, — подчеркнул он. — Государство должно так настроить всю среду инвестиционную, чтобы инвестирование долгосрочных проектов шло не через кривой путь долгосрочных кредитов, а через нормальный путь использования собственного капитала. В этом смысле инвестора надо облизывать со всех сторон. То есть инвестор — это тот, для кого нужно создавать наилучшие условия во всех смыслах".</w:t>
      </w:r>
    </w:p>
    <w:p w14:paraId="4B378C91" w14:textId="77777777" w:rsidR="00972045" w:rsidRPr="007D728B" w:rsidRDefault="00972045" w:rsidP="00972045">
      <w:r w:rsidRPr="007D728B">
        <w:t>Принципиально важным моментом представитель ЦБ РФ назвал необходимость максимально обеспечить раскрытие требуемой эмитентами информации там, где это возможно. "Да, мы говорили, что санкционное давление, очевидно, оказывает здесь своё негативное влияние, — признал он. — И полностью о раскрытии информации говорить нельзя, но мы видим большое количество примеров, когда на практике закрывают намного больше, чем реально требуется, в том числе для того, чтобы рынок, инвесторы не понимали, что вообще происходит".</w:t>
      </w:r>
    </w:p>
    <w:p w14:paraId="2D188233" w14:textId="77777777" w:rsidR="00972045" w:rsidRPr="007D728B" w:rsidRDefault="00972045" w:rsidP="00972045">
      <w:r w:rsidRPr="007D728B">
        <w:t>Владимир Чистюхин также напомнил о важности дивидендов. "Очевидно, что дивидендная политика играет ключевую роль, — указал он. — Какую картину мы наблюдаем сегодня? Картина очень простая: а) далеко не у всех есть дивидендная политика; б) у тех, у кого она есть, если она не соблюдается, никаких объяснений, как правило, не даётся. Что происходит, почему — инвестор в недоумении. Я очень надеюсь, что этот вопрос будет разрешён в пользу инвесторов посредством законодательного решения. Проект такого закона был подготовлен. Он предполагает, что как минимум публичные акционерные общества должны опубликовывать дивидендную политику, а если они её не соблюдают по каким–то причинам (они могут быть уважительными), будут эти причины объяснять. То есть те вещи, на которые инвесторы смотрят в первую очередь, должны для них быть прозрачны".</w:t>
      </w:r>
    </w:p>
    <w:p w14:paraId="2047AB1B" w14:textId="77777777" w:rsidR="00972045" w:rsidRPr="007D728B" w:rsidRDefault="00972045" w:rsidP="00972045">
      <w:r w:rsidRPr="007D728B">
        <w:lastRenderedPageBreak/>
        <w:t>Банк России также работает над совершенствованием механизма IPO. "Два последних года показали, что далеко не лучшие практики используются при выходе компании на IPO, — посетовал Чистюхин. — Это и вопрос об аллокации, и вопрос локапов, и вопрос поддержания стоимости, маркетмейкерство, вообще роль андеррайтеров. Центральный банк выпускал целый специальный доклад по данному направлению. Проходили большие дискуссии. И я очень надеюсь, что, наверное, на следующей неделе мы сделаем всё, чтобы опубликовать отчёт по данному докладу после всех публичных дискуссий с участниками рынка. Но, наверное, общий вывод будет следующий: нам и в этой области без нормативного регулирования не обойтись. К сожалению, механизмы саморегулирования, самоограничения, работают не очень хорошо".</w:t>
      </w:r>
    </w:p>
    <w:p w14:paraId="787BF6B5" w14:textId="77777777" w:rsidR="00972045" w:rsidRPr="007D728B" w:rsidRDefault="00972045" w:rsidP="00972045">
      <w:r w:rsidRPr="007D728B">
        <w:t>“</w:t>
      </w:r>
    </w:p>
    <w:p w14:paraId="46B47E08" w14:textId="77777777" w:rsidR="00972045" w:rsidRPr="007D728B" w:rsidRDefault="00972045" w:rsidP="00972045">
      <w:r w:rsidRPr="007D728B">
        <w:t>Наиболее значимым фактором развития рынка, на мой взгляд, является укрепление доверия инвесторов к рынку и его инфраструктуре. К сожалению, мы в своей практике часто сталкиваемся с ситуациями, когда финансовая компания фактически навязывает клиенту продукт, который мало соответствует интересам инвестора, но является весьма маржинальным для продающей его компании. Важным фактором также является формирование отношения владельцев контрольных пакетов акций новых эмитентов к частному инвестору как к партнёру в их бизнесе. Сейчас зачастую складывается ощущение, что сразу после размещения эмитент теряет интерес к общению с инвесторами. Особенно если котировки акций снизились после проведения IPO.</w:t>
      </w:r>
    </w:p>
    <w:p w14:paraId="1553D18D" w14:textId="77777777" w:rsidR="00972045" w:rsidRPr="007D728B" w:rsidRDefault="00972045" w:rsidP="00972045">
      <w:r w:rsidRPr="007D728B">
        <w:t>Андрей Паранич</w:t>
      </w:r>
    </w:p>
    <w:p w14:paraId="4B9ABD21" w14:textId="77777777" w:rsidR="00972045" w:rsidRPr="007D728B" w:rsidRDefault="00972045" w:rsidP="00972045">
      <w:r w:rsidRPr="007D728B">
        <w:t>директор СРО "Национальная ассоциация специалистов финансового планирования"</w:t>
      </w:r>
    </w:p>
    <w:p w14:paraId="0A566997" w14:textId="77777777" w:rsidR="00972045" w:rsidRPr="007D728B" w:rsidRDefault="00972045" w:rsidP="00972045">
      <w:r w:rsidRPr="007D728B">
        <w:t>“</w:t>
      </w:r>
    </w:p>
    <w:p w14:paraId="301D8E16" w14:textId="77777777" w:rsidR="00972045" w:rsidRPr="007D728B" w:rsidRDefault="00972045" w:rsidP="00972045">
      <w:r w:rsidRPr="007D728B">
        <w:t>На конференции не единожды были сделаны акценты на необходимости более планомерного развития рынка коллективных инвестиций в России. Московская биржа видит в этом направлении высокий потенциал, представитель биржи выделил данный сектор как один из флагманских в наступающем году. На мой взгляд, это может быть обусловлено ожиданием прихода на фондовый рынок новых денежных средств, ранее размещавшихся на депозитах. По мере реализации курса на смягчение денежно–кредитной политики банковские депозиты будут становиться всё менее привлекательными для частных сбережений. Однако население уже привыкло к высоким, двузначным ставкам доходности и сложно перестраивается на меньшие темпы прироста накоплений. Поэтому частный капитал может активно двинуться в сторону фондового рынка.</w:t>
      </w:r>
    </w:p>
    <w:p w14:paraId="78E0BFB9" w14:textId="77777777" w:rsidR="00972045" w:rsidRPr="007D728B" w:rsidRDefault="00972045" w:rsidP="00972045">
      <w:r w:rsidRPr="007D728B">
        <w:t>Ольга Шувалова</w:t>
      </w:r>
    </w:p>
    <w:p w14:paraId="61282553" w14:textId="77777777" w:rsidR="00972045" w:rsidRPr="007D728B" w:rsidRDefault="00972045" w:rsidP="00972045">
      <w:r w:rsidRPr="007D728B">
        <w:t>руководитель проектного офиса по продуктам, сервисам, услугам "Алор брокер"</w:t>
      </w:r>
    </w:p>
    <w:p w14:paraId="5C2CCA93" w14:textId="77777777" w:rsidR="00972045" w:rsidRPr="007D728B" w:rsidRDefault="00972045" w:rsidP="00972045">
      <w:hyperlink r:id="rId50" w:history="1">
        <w:r w:rsidRPr="007D728B">
          <w:rPr>
            <w:rStyle w:val="a3"/>
          </w:rPr>
          <w:t>https://www.dp.ru/a/2025/07/07/finansisti-v-peterburge-posporili</w:t>
        </w:r>
      </w:hyperlink>
      <w:r w:rsidRPr="007D728B">
        <w:t xml:space="preserve"> </w:t>
      </w:r>
    </w:p>
    <w:p w14:paraId="3D64590C" w14:textId="77777777" w:rsidR="00B6047C" w:rsidRPr="007D728B" w:rsidRDefault="00B6047C" w:rsidP="00B6047C">
      <w:pPr>
        <w:pStyle w:val="2"/>
      </w:pPr>
      <w:bookmarkStart w:id="155" w:name="_Toc99271711"/>
      <w:bookmarkStart w:id="156" w:name="_Toc99318657"/>
      <w:bookmarkStart w:id="157" w:name="_Toc202860769"/>
      <w:r w:rsidRPr="007D728B">
        <w:lastRenderedPageBreak/>
        <w:t>Forbes, 07.07.2025, Гарри МАРКОВСКИЙ, 55 и вперед: как «серебряное поколение» адаптируется под новые карьерные треки</w:t>
      </w:r>
      <w:bookmarkEnd w:id="157"/>
    </w:p>
    <w:p w14:paraId="4DB8ED90" w14:textId="77777777" w:rsidR="00B6047C" w:rsidRPr="007D728B" w:rsidRDefault="00B6047C" w:rsidP="003B5E28">
      <w:pPr>
        <w:pStyle w:val="3"/>
      </w:pPr>
      <w:bookmarkStart w:id="158" w:name="_Toc202860770"/>
      <w:r w:rsidRPr="007D728B">
        <w:t>В 2024 году средний возраст работника в России вырос до 42 с половиной лет, сообщал Росстат, а доля россиян старше 55 лет, по данным Минтруда, достигла рекордных для современной истории 30%. Как правило, такие кандидаты сталкиваются с эйджизмом при трудоустройстве: работодатели могут считать их менее гибкими, обучаемыми и адаптивными и предлагать меньшую зарплату. Ситуацию отчасти меняет дефицит на рынке труда: например, в прошлом году спрос на возрастных работников вырос в два раза.</w:t>
      </w:r>
      <w:bookmarkEnd w:id="158"/>
      <w:r w:rsidRPr="007D728B">
        <w:t xml:space="preserve"> </w:t>
      </w:r>
    </w:p>
    <w:p w14:paraId="4A7E7CBC" w14:textId="77777777" w:rsidR="00B6047C" w:rsidRPr="007D728B" w:rsidRDefault="00B6047C" w:rsidP="00B6047C">
      <w:r w:rsidRPr="007D728B">
        <w:t>По данным «Нетологии», в том же 2024-м люди в возрасте 55–64 лет составили 16% от общей аудитории онлайн-обучения. Как «серебряное поколение» адаптируется к новым карьерным реалиями, в колонке для Forbes рассказывает академический директор образовательной платформы «Нетология» Гарри Марковский</w:t>
      </w:r>
    </w:p>
    <w:p w14:paraId="718426D0" w14:textId="77777777" w:rsidR="00B6047C" w:rsidRPr="007D728B" w:rsidRDefault="00B6047C" w:rsidP="00B6047C">
      <w:r w:rsidRPr="007D728B">
        <w:t>Второе дыхание</w:t>
      </w:r>
    </w:p>
    <w:p w14:paraId="75D1F6B1" w14:textId="77777777" w:rsidR="00B6047C" w:rsidRPr="007D728B" w:rsidRDefault="00B6047C" w:rsidP="00B6047C">
      <w:r w:rsidRPr="007D728B">
        <w:t>Интерес «серебряного поколения» к продолжению карьеры после достижения пенсионного возраста — долгосрочный и устойчивый тренд. Так, в США с 2003 по 2023 год число работающих американцев старше 55 лет увеличилось на 74%. Россияне предпенсионного и пенсионного возраста тоже не спешат завершать карьеру: данные опроса Skillfactory показали, что 53% думают о смене профессии.</w:t>
      </w:r>
    </w:p>
    <w:p w14:paraId="12F1CB55" w14:textId="77777777" w:rsidR="00B6047C" w:rsidRPr="007D728B" w:rsidRDefault="00B6047C" w:rsidP="00B6047C">
      <w:r w:rsidRPr="007D728B">
        <w:t xml:space="preserve">Причин продолжать работать у «серебряных» россиян несколько. По данным Skillfactory, чаще всего они хотят получать более высокую зарплату, личностно расти и развиваться и держать себя в тонусе. Исследование Ventra Go! среди причин выделяет стремление обеспечить дополнительный источник дохода, обеспокоенность размером пенсии и желание финансово помогать семье. </w:t>
      </w:r>
    </w:p>
    <w:p w14:paraId="61122610" w14:textId="77777777" w:rsidR="00B6047C" w:rsidRPr="007D728B" w:rsidRDefault="00B6047C" w:rsidP="00B6047C">
      <w:r w:rsidRPr="007D728B">
        <w:t>Стабильность в деньгах — одна из главных мотиваций представителей «серебряного поколения» и за рубежом. Как отмечает Моник Моррисси, старший экономист центра EPI, именно отсутствие финансовой безопасности чаще всего заставляет пожилых людей оставаться на рынке труда. Эксперт подкрепляет доводы исследованием: в 2022 году почти 43% американцев в возрасте 55–64 лет не имели пенсионных накоплений.</w:t>
      </w:r>
    </w:p>
    <w:p w14:paraId="104B17C5" w14:textId="77777777" w:rsidR="00B6047C" w:rsidRPr="007D728B" w:rsidRDefault="00B6047C" w:rsidP="00B6047C">
      <w:r w:rsidRPr="007D728B">
        <w:t>Рост количества людей 55+ становится глобальной экономической и демографической тенденцией. По данным Bain &amp; Company, к 2030 году больше 150 млн рабочих мест в мире будет занято специалистами старше 55 лет. Согласно прогнозам Минтруда, к 2030 году структура трудоспособного населения в России изменится: наиболее ценная для рынка категория — граждане в возрасте от 30 до 39 лет — сократится более чем на 30%, или 7,2 млн человек. При этом доля россиян старше 55 лет уже сегодня достигает 30% — это максимальная отметка в современной истории.</w:t>
      </w:r>
    </w:p>
    <w:p w14:paraId="2BDB9FE2" w14:textId="77777777" w:rsidR="00B6047C" w:rsidRPr="007D728B" w:rsidRDefault="00B6047C" w:rsidP="00B6047C">
      <w:r w:rsidRPr="007D728B">
        <w:t xml:space="preserve">На фоне дефицита кадров как за рубежом, так и в России «серебряное поколение» — важнейший трудовой резерв. Было бы лукавством говорить, что такие кандидаты крайне привлекательны для работодателей. «Серебряное поколение» в России продолжает сталкиваться с эйджизмом. Наталия Королева, менеджер практик рекрутинговой компании Get experts, подчеркивает, что события 2022 года смягчили проблемы с </w:t>
      </w:r>
      <w:r w:rsidRPr="007D728B">
        <w:lastRenderedPageBreak/>
        <w:t>трудоустройством специалистов старшего возраста. Причина — в мобилизации и отъезде из страны части молодых сотрудников. Людей не хватает, а сотрудничество со зрелыми специалистами обещает стабильность. Они демонстрируют высокий уровень профессиональной дисциплины, ответственности и экспертизы, зачастую не уступая по эффективности более молодым коллегам. Так, российские работодатели главными преимуществами сотрудников старшей возрастной группы (55+) называют ответственное отношение к работе, большой опыт и высокий уровень квалификации. В некоторых аспектах пожилые сотрудники даже превосходят молодых специалистов. Согласно исследованию, опубликованному в журнале Frontiers in Psychology в 2023 году, возрастные сотрудники чаще демонстрируют готовность помогать коллегам и реже испытывают негативные эмоции в рабочей среде.</w:t>
      </w:r>
    </w:p>
    <w:p w14:paraId="2391673D" w14:textId="77777777" w:rsidR="00B6047C" w:rsidRPr="007D728B" w:rsidRDefault="00B6047C" w:rsidP="00B6047C">
      <w:r w:rsidRPr="007D728B">
        <w:t>На фоне демографических изменений и растущей конкуренции за кадры все больше работодателей пересматривает отношение к зрелым специалистам. В 2024 году наибольший рост числа вакансий для соискателей старше 55 лет в России показала сфера IT — 183,8% по сравнению с предыдущим годом. Существенное увеличение предложений зафиксировано также в образовании, культуре и государственном секторе — на 55%. Тренд подтверждают и данные hh.ru: в прошлом году спрос на соискателей предпенсионного и пенсионного возраста удвоился в реальном производстве.</w:t>
      </w:r>
    </w:p>
    <w:p w14:paraId="1C32433D" w14:textId="77777777" w:rsidR="00B6047C" w:rsidRPr="007D728B" w:rsidRDefault="00B6047C" w:rsidP="00B6047C">
      <w:r w:rsidRPr="007D728B">
        <w:t>В странах Европы и Азии уже действуют государственные программы и частные инициативы, ориентированные на «серебряных» специалистов. Российские корпорации, в свою очередь, тоже уделяют им внимание. Это, например, программа по найму и профориентации сотрудников из возрастных групп МТС, программа наставничества РЖД, портал «Активный возраст» «Сбера» и др.</w:t>
      </w:r>
    </w:p>
    <w:p w14:paraId="4F4A37DA" w14:textId="77777777" w:rsidR="00B6047C" w:rsidRPr="007D728B" w:rsidRDefault="00B6047C" w:rsidP="00B6047C">
      <w:r w:rsidRPr="007D728B">
        <w:t>Барьеры при обучении</w:t>
      </w:r>
    </w:p>
    <w:p w14:paraId="6D4D84FA" w14:textId="77777777" w:rsidR="00B6047C" w:rsidRPr="007D728B" w:rsidRDefault="00B6047C" w:rsidP="00B6047C">
      <w:r w:rsidRPr="007D728B">
        <w:t>Опрос «Нетологии» среди россиян в возрасте от 45 до 64 лет показал, что 28% респондентов используют дополнительное образование, чтобы найти новый способ заработка, 19% идут за новым знанием, такая же доля опрошенных — для повышения квалификации. Драйвером здесь выступает цифровизация, в ходе которой вытесняются традиционные профессии.</w:t>
      </w:r>
    </w:p>
    <w:p w14:paraId="51F36268" w14:textId="77777777" w:rsidR="00B6047C" w:rsidRPr="007D728B" w:rsidRDefault="00B6047C" w:rsidP="00B6047C">
      <w:r w:rsidRPr="007D728B">
        <w:t xml:space="preserve">Во время обучения «серебряные» студенты сталкиваются с трудностями, прежде всего психологическими. Один из наиболее распространенных барьеров — синдром самозванца. Его, по данным Hays, испытывает 59% людей старше 50 лет. Мысли вроде «Я уже ничего не понимаю», «Все вокруг моложе и умнее», «Я не справлюсь» часто снижают их мотивацию. Иногда работают культурные сценарии, закрепленные десятилетиями: учеба и выбор профессии — дело молодости, после 55 — это «не престижно», «не нужно», «слишком поздно и сложно». Такой подход мешает воспринимать современные гибкие и прикладные форматы всерьез. </w:t>
      </w:r>
    </w:p>
    <w:p w14:paraId="011305BA" w14:textId="77777777" w:rsidR="00B6047C" w:rsidRPr="007D728B" w:rsidRDefault="00B6047C" w:rsidP="00B6047C">
      <w:r w:rsidRPr="007D728B">
        <w:t>Среди сложностей взрослых студентов можно выделить еще четыре:</w:t>
      </w:r>
    </w:p>
    <w:p w14:paraId="51CF7128" w14:textId="77777777" w:rsidR="00B6047C" w:rsidRPr="007D728B" w:rsidRDefault="00B6047C" w:rsidP="00B6047C">
      <w:r w:rsidRPr="007D728B">
        <w:t xml:space="preserve">    замедление когнитивных процессов. Из-за этого нужно больше времени на обучение и практику;</w:t>
      </w:r>
    </w:p>
    <w:p w14:paraId="1E34FB67" w14:textId="77777777" w:rsidR="00B6047C" w:rsidRPr="007D728B" w:rsidRDefault="00B6047C" w:rsidP="00B6047C">
      <w:r w:rsidRPr="007D728B">
        <w:t xml:space="preserve">    финансовая нагрузка. Образование — еще одна статья расхода среди многих других, например на здоровье, взрослых детей и внуков;</w:t>
      </w:r>
    </w:p>
    <w:p w14:paraId="719D64A0" w14:textId="77777777" w:rsidR="00B6047C" w:rsidRPr="007D728B" w:rsidRDefault="00B6047C" w:rsidP="00B6047C">
      <w:r w:rsidRPr="007D728B">
        <w:lastRenderedPageBreak/>
        <w:t xml:space="preserve">    дефицит времени и сил. Многие люди старше 55 лет ухаживают за родственниками — это ограничивает временные и эмоциональные ресурсы;</w:t>
      </w:r>
    </w:p>
    <w:p w14:paraId="3E2A2F88" w14:textId="77777777" w:rsidR="00B6047C" w:rsidRPr="007D728B" w:rsidRDefault="00B6047C" w:rsidP="00B6047C">
      <w:r w:rsidRPr="007D728B">
        <w:t xml:space="preserve">    технологический разрыв. Не все чувствуют себя уверенно в онлайн-среде, и им нужна поддержка. </w:t>
      </w:r>
    </w:p>
    <w:p w14:paraId="736E5356" w14:textId="77777777" w:rsidR="00B6047C" w:rsidRPr="007D728B" w:rsidRDefault="00B6047C" w:rsidP="00B6047C">
      <w:r w:rsidRPr="007D728B">
        <w:t>Карьерные перспективы</w:t>
      </w:r>
    </w:p>
    <w:p w14:paraId="6A800FC3" w14:textId="77777777" w:rsidR="00B6047C" w:rsidRPr="007D728B" w:rsidRDefault="00B6047C" w:rsidP="00B6047C">
      <w:r w:rsidRPr="007D728B">
        <w:t>По данным «Нетологии», сегодня среди студентов 45+ популярны медицина и преподавание — эти направления выбирают 17,9% учащихся. Вслед за ними идут IT-курсы: интерес к сфере проявляют 14,7% студентов в возрасте от 45 до 65 лет. Также востребованы продажи, маркетинг и производственное обучение. Большая часть опрошенных после выхода на пенсию рассматривает работу в сфере ретейла , онлайн-услуг (в кол-центрах) и доставки. 63% готовы работать полный день, а каждый четвертый рассматривает временную или проектную занятость. Чаще всего выбирают курсы, которые можно проходить вечером, в комфортном темпе, с участием тьюторов и кураторов, поддерживающих на каждом этапе.</w:t>
      </w:r>
    </w:p>
    <w:p w14:paraId="4DE9A00E" w14:textId="77777777" w:rsidR="00B6047C" w:rsidRPr="007D728B" w:rsidRDefault="00B6047C" w:rsidP="00B6047C">
      <w:r w:rsidRPr="007D728B">
        <w:t>Доступность тех или иных профессий для «серебряных» кандидатов зависит от их бэкграунда: чем он ближе к новой специальности, тем выше шансы на успешный переход. Например, овладеть Data Science легче тем, у кого уже есть математическая база.</w:t>
      </w:r>
    </w:p>
    <w:p w14:paraId="16AE085D" w14:textId="77777777" w:rsidR="00B6047C" w:rsidRPr="007D728B" w:rsidRDefault="00B6047C" w:rsidP="00B6047C">
      <w:r w:rsidRPr="007D728B">
        <w:t>Срок поиска работы после переобучения зависит от экономической ситуации, сезонности, конкуренции и других факторов. В среднем это три–шесть месяцев активного поиска. Важно не просто отправлять резюме, а адаптировать его под каждую вакансию, поддерживать практические навыки, развивать портфолио и нетворкинг. Часто именно через профессиональные связи и удается найти первую работу или проект. Например, наш студент 55+ захотел подготовиться к выходу на пенсию и одновременно исполнить мечту — стать иллюстратором. После учебы он стал искать работу, отправлял сотни откликов, но результата не было. После этого человек поделился со знакомыми и соседями тем, что теперь он дипломированный иллюстратор. Его сосед, известный бас-гитарист, решил открыть фирму по производству музыкальных подарков. Наш выпускник предложил два десятка вариантов, которые привели заказчика в восторг, и сейчас он работает над проектами для известных российских рок-музыкантов.</w:t>
      </w:r>
    </w:p>
    <w:p w14:paraId="2D839202" w14:textId="77777777" w:rsidR="00B6047C" w:rsidRPr="007D728B" w:rsidRDefault="00B6047C" w:rsidP="00B6047C">
      <w:r w:rsidRPr="007D728B">
        <w:t>Не менее больной вопрос — зарплатный. Новичок в сфере, даже с большим карьерным бэкграундом, все равно начинает как младший специалист. Поэтому на старте зарплата может составлять 40 000–80 000 рублей. Она часто ниже той, к которой человек привык. Однако если прежний опыт применим в новой роли, рост происходит быстрее.</w:t>
      </w:r>
    </w:p>
    <w:p w14:paraId="2B850F60" w14:textId="77777777" w:rsidR="00B6047C" w:rsidRPr="007D728B" w:rsidRDefault="00B6047C" w:rsidP="00B6047C">
      <w:r w:rsidRPr="007D728B">
        <w:t>За счет накопленных гибких навыков — ориентации на результат, клиентоориентированности, умения договариваться и адаптироваться к изменениям — «серебряных» специалистов быстро замечают и начинают растить и по должности, и по зарплате. Одна из наших выпускниц, окончив курс для проджект-менеджеров, вообще получила офер с зарплатой 300 000 рублей. Случай нетипичный — это стало возможным за счет ее активности и сильного пересечения прошлого опыта с новой профессией. Ранее она работала менеджером по работе с клиентами, запускала и реализовывала различные проекты. К нам пришла учиться, чтобы повысить квалификацию и заполнить пробелы в знаниях. У нее получилось к тому же правильно составить резюме, «упаковать» карьерный путь и представить его на собеседовании.</w:t>
      </w:r>
    </w:p>
    <w:p w14:paraId="2AAB95A4" w14:textId="77777777" w:rsidR="00B6047C" w:rsidRPr="007D728B" w:rsidRDefault="00B6047C" w:rsidP="00B6047C">
      <w:r w:rsidRPr="007D728B">
        <w:lastRenderedPageBreak/>
        <w:t>Как учить?</w:t>
      </w:r>
    </w:p>
    <w:p w14:paraId="13987E29" w14:textId="77777777" w:rsidR="00B6047C" w:rsidRPr="007D728B" w:rsidRDefault="00B6047C" w:rsidP="00B6047C">
      <w:r w:rsidRPr="007D728B">
        <w:t>Обучая представителей «серебряного поколения», стоит учесть три момента.</w:t>
      </w:r>
    </w:p>
    <w:p w14:paraId="5C2CAC9B" w14:textId="77777777" w:rsidR="00B6047C" w:rsidRPr="007D728B" w:rsidRDefault="00B6047C" w:rsidP="00B6047C">
      <w:r w:rsidRPr="007D728B">
        <w:t>Грамотное проектирование обучения. Цифровая образовательная среда должна быть доступна и интуитивно понятна — без перегруза или, наоборот, излишнего минимализма, уводящего от функциональной ясности. Нужно также учитывать, что у пользователя могут быть биологические ограничения, например плохое зрение. Вводные вебинары и пошаговые инструкции со скриншотами вплоть до того, как подключиться к лекции, тоже снижают порог входа в онлайн-образование.</w:t>
      </w:r>
    </w:p>
    <w:p w14:paraId="38E69B9D" w14:textId="77777777" w:rsidR="00B6047C" w:rsidRPr="007D728B" w:rsidRDefault="00B6047C" w:rsidP="00B6047C">
      <w:r w:rsidRPr="007D728B">
        <w:t>Понятное целеполагание. Для представителей «серебряного поколения» любые трансформации должны иметь четко сформулированную ценность и логичную траекторию развития. Из-за возраста у них на первом плане практические, конкретные задачи: сохранить профессиональную активность, оставаться востребованным на рынке труда, адаптироваться к его требованиям. Другими словами, им нужно не эфемерное будущее, а реальные цели, достижимые в обозримой перспективе. Задача компаний их сформулировать, а также предоставить инструменты для реализации, проектируя образовательные маршруты так, чтобы они соответствовали экономической ситуации в стране.</w:t>
      </w:r>
    </w:p>
    <w:p w14:paraId="01EC9FB2" w14:textId="77777777" w:rsidR="00B6047C" w:rsidRPr="007D728B" w:rsidRDefault="00B6047C" w:rsidP="00B6047C">
      <w:r w:rsidRPr="007D728B">
        <w:t>Служба заботы и работа с мотивацией. Поддержка важна для всех обучающихся, но особенно для серебряного поколения. Нужно регулярно напоминать студенту о цели обучения, сроках ее достижения, отслеживать его прогресс, чтобы вовремя выявлять моменты, когда мотивация снижается или обучение прерывается, и оперативно возвращать человека в образовательный процесс. Можно также задействовать цифровых ассистентов и алгоритмы, которые будут учитывать индивидуальный контекст студента.</w:t>
      </w:r>
    </w:p>
    <w:p w14:paraId="6DB711FB" w14:textId="77777777" w:rsidR="00B6047C" w:rsidRPr="007D728B" w:rsidRDefault="00B6047C" w:rsidP="00B6047C">
      <w:r w:rsidRPr="007D728B">
        <w:t xml:space="preserve">Поддержка — решающий фактор в достижении цели. Один из выпускников «Нетологии» до 48 лет работал исключительно в коммерции — управлял филиалами в ретейле и телекоме. Но когда карьерный рост в родном Магнитогорске остановился, зарплата не менялась, а цены, наоборот, росли, он наткнулся на описание профессии аналитика данных и понял, что анализ — его сильная сторона. Учиться оказалось непросто: SQL давался тяжело, мозг перестраивался на алгоритмическое мышление. Но дисциплина, тайм-менеджмент и упорство помогли пройти путь до конца. </w:t>
      </w:r>
    </w:p>
    <w:p w14:paraId="2339AB5F" w14:textId="77777777" w:rsidR="00B6047C" w:rsidRPr="007D728B" w:rsidRDefault="00B6047C" w:rsidP="00B6047C">
      <w:r w:rsidRPr="007D728B">
        <w:t>После курса начался поиск работы. Выпускник более 400 раз откликнулся на вакансии и прошел 20 интервью. После этого, по его словам, «сложилось впечатление, что рынок не рад джунам, а возраст соискателя пугал рекрутеров еще больше». Разговор с карьерным консультантом «Нетологии» помог переосмыслить стратегию: выпускник переформатировал резюме и начал откликаться точечно, выбирая вакансии без опыта работа и указания зарплаты. Его подача стала четкой и адресной. После первого же собеседования на должность системного аналитика он получил офер от московского агентства, которое искало сотрудника для компании в Магнитогорске. И убедился: грамотная навигация по рынку, понимание своей ценности и умение донести ее до работодателя зачастую важнее, чем возраст или отсутствие опыта в новой сфере.</w:t>
      </w:r>
    </w:p>
    <w:p w14:paraId="7670162D" w14:textId="77777777" w:rsidR="00B6047C" w:rsidRPr="007D728B" w:rsidRDefault="00B6047C" w:rsidP="00B6047C">
      <w:r w:rsidRPr="007D728B">
        <w:t xml:space="preserve">Так, кирпичик за кирпичиком, формируется новая профессиональная реальность. В перспективе корпорации начнут запускать собственные «серебряные академии», где сотрудники 50+ смогут переквалифицироваться и обновлять компетенции в безопасной внутрикорпоративной среде. Будет меняться не только содержание курсов, но и сама </w:t>
      </w:r>
      <w:r w:rsidRPr="007D728B">
        <w:lastRenderedPageBreak/>
        <w:t>форма образования, подстраиваясь под нейробиологию и мотивационные потребности «серебряного поколения».</w:t>
      </w:r>
    </w:p>
    <w:p w14:paraId="450FC52B" w14:textId="77777777" w:rsidR="00111D7C" w:rsidRPr="007D728B" w:rsidRDefault="00B6047C" w:rsidP="00B6047C">
      <w:hyperlink r:id="rId51" w:history="1">
        <w:r w:rsidRPr="007D728B">
          <w:rPr>
            <w:rStyle w:val="a3"/>
          </w:rPr>
          <w:t>https://www.forbes.ru/svoi-biznes/541121-55-i-vpered-kak-serebranoe-pokolenie-adaptiruetsa-pod-novye-kar-ernye-treki</w:t>
        </w:r>
      </w:hyperlink>
    </w:p>
    <w:p w14:paraId="090BD02D" w14:textId="77777777" w:rsidR="002E2A76" w:rsidRPr="007D728B" w:rsidRDefault="002E2A76" w:rsidP="002E2A76">
      <w:pPr>
        <w:pStyle w:val="2"/>
      </w:pPr>
      <w:bookmarkStart w:id="159" w:name="_Toc202860771"/>
      <w:r w:rsidRPr="007D728B">
        <w:t>Пенсия.pro, 07.07.2025, Половина россиян копит деньги и почти все готовы инвестировать — опрос</w:t>
      </w:r>
      <w:bookmarkEnd w:id="159"/>
    </w:p>
    <w:p w14:paraId="253E01C0" w14:textId="77777777" w:rsidR="002E2A76" w:rsidRPr="007D728B" w:rsidRDefault="002E2A76" w:rsidP="003B5E28">
      <w:pPr>
        <w:pStyle w:val="3"/>
      </w:pPr>
      <w:bookmarkStart w:id="160" w:name="_Toc202860772"/>
      <w:r w:rsidRPr="007D728B">
        <w:t>56 % россиян регулярно или время от времени делают сбережения, это на десять процентных пунктов выше, чем год назад, показал опрос компании «Сбербанк Страхование жизни». Одновременно среди тех, кто копит, готовность инвестировать выросла с 70 % до 90 %.</w:t>
      </w:r>
      <w:bookmarkEnd w:id="160"/>
    </w:p>
    <w:p w14:paraId="56D5ED74" w14:textId="77777777" w:rsidR="002E2A76" w:rsidRPr="007D728B" w:rsidRDefault="002E2A76" w:rsidP="002E2A76">
      <w:r w:rsidRPr="007D728B">
        <w:t>В исследовании участвовали 11 тысяч жителей из 37 крупных городов России. Наибольшая доля людей, регулярно формирующих накопления, отмечена в Махачкале (84 %), Рязани (75 %), Тольятти (74 %) и Владивостоке (73 %).</w:t>
      </w:r>
    </w:p>
    <w:p w14:paraId="680358A6" w14:textId="77777777" w:rsidR="002E2A76" w:rsidRPr="007D728B" w:rsidRDefault="002E2A76" w:rsidP="002E2A76">
      <w:r w:rsidRPr="007D728B">
        <w:t>Среди основных целей накоплений респонденты чаще всего называли создание финансовой подушки (34,1 %), поддержку детей (27 %), оплату образования (22 %) и покупку жилья (20,7 %). Средняя сумма, которую участники опроса считают достаточной для финансовой стабильности, за год выросла с 3,17 до 4,53 млн рублей.</w:t>
      </w:r>
    </w:p>
    <w:p w14:paraId="636CCC84" w14:textId="77777777" w:rsidR="002E2A76" w:rsidRPr="007D728B" w:rsidRDefault="002E2A76" w:rsidP="002E2A76">
      <w:r w:rsidRPr="007D728B">
        <w:t>Инструкция для взрослых: когда и как копить на пенсию - изображение 443</w:t>
      </w:r>
    </w:p>
    <w:p w14:paraId="5FEED997" w14:textId="77777777" w:rsidR="002E2A76" w:rsidRPr="007D728B" w:rsidRDefault="002E2A76" w:rsidP="002E2A76">
      <w:r w:rsidRPr="007D728B">
        <w:t>В качестве наиболее надежного инструмента хранения сбережений по-прежнему лидируют банковские депозиты — их выбирают 61 % респондентов. Инвестиции в бизнес (8,5 %) и страховые накопительные программы (7,5 %) пока остаются нишевыми решениями, но демонстрируют постепенный рост популярности, заявили авторы исследования.</w:t>
      </w:r>
    </w:p>
    <w:p w14:paraId="691E5670" w14:textId="77777777" w:rsidR="002E2A76" w:rsidRPr="007D728B" w:rsidRDefault="002E2A76" w:rsidP="002E2A76">
      <w:r w:rsidRPr="007D728B">
        <w:t>По их словам, респонденты отметили интерес к государственным инициативам — таким как программа долгосрочных сбережений и готовящаяся модель семейных инвестиций, которая должна позволить россиянам формировать накопления с господдержкой.</w:t>
      </w:r>
    </w:p>
    <w:p w14:paraId="4BE6E5B2" w14:textId="77777777" w:rsidR="002E2A76" w:rsidRPr="007D728B" w:rsidRDefault="002E2A76" w:rsidP="002E2A76">
      <w:r w:rsidRPr="007D728B">
        <w:t xml:space="preserve">Недавний опрос, проведенный Финансовым университетом при правительстве совместно с НПФ «Достойное будущее» среди российской молодежи показал, что большинству россиян в возрасте от 18 до 25 лет для ощущения финансовой безопасности нужно не меньше одного миллиона рублей. </w:t>
      </w:r>
    </w:p>
    <w:p w14:paraId="7406C3CA" w14:textId="77777777" w:rsidR="00B6047C" w:rsidRPr="007D728B" w:rsidRDefault="002E2A76" w:rsidP="002E2A76">
      <w:hyperlink r:id="rId52" w:history="1">
        <w:r w:rsidRPr="007D728B">
          <w:rPr>
            <w:rStyle w:val="a3"/>
          </w:rPr>
          <w:t>https://pensiya.pro/news/polovina-rossiyan-kopit-dengi-i-pochti-vse-gotovy-investirovat-opros/</w:t>
        </w:r>
      </w:hyperlink>
    </w:p>
    <w:p w14:paraId="27C78AC6" w14:textId="77777777" w:rsidR="001C2EF6" w:rsidRDefault="001C2EF6" w:rsidP="001C2EF6">
      <w:pPr>
        <w:pStyle w:val="2"/>
      </w:pPr>
      <w:bookmarkStart w:id="161" w:name="_Toc202860773"/>
      <w:r>
        <w:lastRenderedPageBreak/>
        <w:t>Царь-град ТВ, 07.07.2025</w:t>
      </w:r>
      <w:r w:rsidRPr="00EB5BEC">
        <w:t xml:space="preserve">, </w:t>
      </w:r>
      <w:r>
        <w:t>"Нам нужен более слабый рубль". Олигархи уже не скрывают. Прихоти оплатят граждане России</w:t>
      </w:r>
      <w:bookmarkEnd w:id="161"/>
    </w:p>
    <w:p w14:paraId="2D23A140" w14:textId="77777777" w:rsidR="001C2EF6" w:rsidRDefault="001C2EF6" w:rsidP="001C2EF6">
      <w:pPr>
        <w:pStyle w:val="3"/>
      </w:pPr>
      <w:bookmarkStart w:id="162" w:name="_Toc202860774"/>
      <w:r>
        <w:t>Сергей Суверов заметил, что многие экспортёры, олигархи уже не скрывают: "Нам нужен более слабый рубль". Эти прихоти, однако, частично оплатят граждане России. Эксперт дал прогноз относительно курса доллара.</w:t>
      </w:r>
      <w:bookmarkEnd w:id="162"/>
    </w:p>
    <w:p w14:paraId="4AEDED7D" w14:textId="77777777" w:rsidR="001C2EF6" w:rsidRDefault="001C2EF6" w:rsidP="001C2EF6">
      <w:r>
        <w:t>Экспортёрам и бюджету был бы выгоднее более крепкий доллар. Инвестиционный стратег УК "Арикапитал" Сергей Суверов обратил внимание в программе "Царьград. Главное", что разговоры об этом среди бизнес-элиты ходят все последние месяцы: "Нам нужен более слабый рубль".</w:t>
      </w:r>
    </w:p>
    <w:p w14:paraId="24BCBB10" w14:textId="77777777" w:rsidR="001C2EF6" w:rsidRDefault="001C2EF6" w:rsidP="001C2EF6">
      <w:r>
        <w:t>С такими заявлениями выступают и многие сырьевые олигархи, тем не менее пока национальная валюта остаётся достаточно сильной, указал эксперт. При этом и он сам, и большинство других аналитиков ожидают ослабления рубля к концу года - примерно до уровня 85-90 рублей за доллар.</w:t>
      </w:r>
    </w:p>
    <w:p w14:paraId="776128CE" w14:textId="77777777" w:rsidR="001C2EF6" w:rsidRDefault="001C2EF6" w:rsidP="001C2EF6">
      <w:r>
        <w:t>"Влияние курса достаточно двоякое"</w:t>
      </w:r>
    </w:p>
    <w:p w14:paraId="6567586D" w14:textId="77777777" w:rsidR="001C2EF6" w:rsidRDefault="001C2EF6" w:rsidP="001C2EF6">
      <w:r>
        <w:t>Собеседник "Первого русского" пояснил, что для домохозяйств, безусловно, чем крепче рубль, тем лучше, потому что растёт покупательная способность. Но, кроме домохозяйств, есть ещё интересы отечественного производства.</w:t>
      </w:r>
    </w:p>
    <w:p w14:paraId="48B83586" w14:textId="77777777" w:rsidR="001C2EF6" w:rsidRDefault="001C2EF6" w:rsidP="001C2EF6">
      <w:r>
        <w:t>Я буквально на прошлой неделе встречался с представителями компании "Северсталь". Они говорят: даже в такой сложной, непростой металлургической отрасли уже есть конкурент со стороны дешёвого импорта. Это, конечно, может повлиять негативно на производственные показатели. То есть может из-за конкуренции с импортом сократиться производство. И это может ударить в том числе по рабочим местам и по зарплатам. Поэтому влияние курса достаточно двоякое. Есть и плюсы, и минусы в этой ситуации. Но домохозяйствам всё-таки, наверное, нужен не то что крепкий рубль, а, скорее, стабильный курс и его лёгкое обесценивание вместе с инфляцией, как мне кажется,</w:t>
      </w:r>
    </w:p>
    <w:p w14:paraId="5DEA2D0B" w14:textId="77777777" w:rsidR="001C2EF6" w:rsidRDefault="001C2EF6" w:rsidP="001C2EF6">
      <w:r>
        <w:t>- подчеркнул Суверов. Он добавил, что нынешний сильный рубль во многом обязан Центральному банку и высокой ключевой ставке:</w:t>
      </w:r>
    </w:p>
    <w:p w14:paraId="7BCEF741" w14:textId="77777777" w:rsidR="001C2EF6" w:rsidRDefault="001C2EF6" w:rsidP="001C2EF6">
      <w:r>
        <w:t>Сейчас, как мы видим, есть достаточно большое давление на ЦБ с целью снижения ключевой ставки. Об этом на Финансовом конгрессе Банка России говорили и представители крупных банков, и бизнес: ставку надо снижать активнее. Есть прямая связь между ставкой и курсом рубля, поэтому если ЦБ снизит ключевую ставку до 16% к концу года, а сейчас к этому большинство аналитиков склоняются, то тогда будет давление в том числе на курс рубля.</w:t>
      </w:r>
    </w:p>
    <w:p w14:paraId="4DF066E8" w14:textId="77777777" w:rsidR="001C2EF6" w:rsidRDefault="001C2EF6" w:rsidP="001C2EF6">
      <w:r>
        <w:t>Рубль будут обесценивать</w:t>
      </w:r>
    </w:p>
    <w:p w14:paraId="1AA8BA82" w14:textId="77777777" w:rsidR="001C2EF6" w:rsidRDefault="001C2EF6" w:rsidP="001C2EF6">
      <w:r>
        <w:t>Ранее экономист Антон Любич подчёркивал в разговоре с Царьградом, что усиление национальной валюты подразумевает снижение цен на импортные товары, замедление инфляции. Вместе с тем такая динамика курса сокращает государственные доходы от продажи на экспорт нефти, газа и прочего.</w:t>
      </w:r>
    </w:p>
    <w:p w14:paraId="5607DA1A" w14:textId="77777777" w:rsidR="001C2EF6" w:rsidRDefault="001C2EF6" w:rsidP="001C2EF6">
      <w:r>
        <w:t xml:space="preserve">Государство за счёт домохозяйств своё положение обязательно поправит. Поэтому, как я говорил уже и в своём блоге, и теперь в этой передаче, сейчас курс укрепляется. </w:t>
      </w:r>
      <w:r>
        <w:lastRenderedPageBreak/>
        <w:t>Уважаемые сограждане, пользуйтесь моментом. Не думайте, что доллар снова будет стоить 23 рубля,</w:t>
      </w:r>
    </w:p>
    <w:p w14:paraId="0646FF3A" w14:textId="77777777" w:rsidR="001C2EF6" w:rsidRDefault="001C2EF6" w:rsidP="001C2EF6">
      <w:r>
        <w:t>- посоветовал эксперт.</w:t>
      </w:r>
    </w:p>
    <w:p w14:paraId="6CB9F722" w14:textId="77777777" w:rsidR="001C2EF6" w:rsidRDefault="001C2EF6" w:rsidP="001C2EF6">
      <w:r>
        <w:t>Антон Любич. Фото: Царьград</w:t>
      </w:r>
    </w:p>
    <w:p w14:paraId="354AD3DB" w14:textId="77777777" w:rsidR="001C2EF6" w:rsidRDefault="001C2EF6" w:rsidP="001C2EF6">
      <w:r>
        <w:t>Он добавил, что из-за специфики структуры доходов федерального госбюджета денежным властям невыгодно укрепление рубля, поэтому, как только национальная валюта слишком усиливается по отношению к доллару и евро, они начинают последовательно атаковать её:</w:t>
      </w:r>
    </w:p>
    <w:p w14:paraId="12AE3FD2" w14:textId="77777777" w:rsidR="001C2EF6" w:rsidRDefault="001C2EF6" w:rsidP="001C2EF6">
      <w:r>
        <w:t>Не укреплять, не защищать, а атаковать. Чтобы понять логику, достаточно посмотреть, какой курс заложен в бюджет и каковы будут потери от того, что казна недополучит инфляционный налог. Инфляция и обесценивание рубля - это де-факто дополнительный налог для граждан. Когда рубль укрепляется, государство оставляет "лишние" деньги людям. При нынешнем курсе государство недосчитает в своём кармане 1,9 триллиона рублей. Это половина годового трансферта из федерального бюджета в пользу Социального фонда России. Это колоссальные деньги. Я с трудом представляю, чтобы [министр финансов Антон] Силуанов и [глава ЦБ Эльвира] Набиуллина такую сумму оставили в карманах граждан. Они будут обесценивать рубль. И делать это искусственно.</w:t>
      </w:r>
    </w:p>
    <w:p w14:paraId="41D304CD" w14:textId="77777777" w:rsidR="001C2EF6" w:rsidRPr="00EB5BEC" w:rsidRDefault="001C2EF6" w:rsidP="001C2EF6">
      <w:hyperlink r:id="rId53" w:history="1">
        <w:r w:rsidRPr="00983ECC">
          <w:rPr>
            <w:rStyle w:val="a3"/>
          </w:rPr>
          <w:t>https://tsargrad.tv/dzen/nam-nuzhen-bolee-slabyj-rubl-oligarhi-uzhe-ne-skryvajut-prihoti-oplatjat-grazhdane-rossii_1308214</w:t>
        </w:r>
      </w:hyperlink>
      <w:r w:rsidRPr="00EB5BEC">
        <w:t xml:space="preserve"> </w:t>
      </w:r>
    </w:p>
    <w:p w14:paraId="42920C53" w14:textId="77777777" w:rsidR="002E2A76" w:rsidRPr="007D728B" w:rsidRDefault="002E2A76" w:rsidP="002E2A76"/>
    <w:p w14:paraId="77EFB460" w14:textId="77777777" w:rsidR="00111D7C" w:rsidRPr="007D728B" w:rsidRDefault="00111D7C" w:rsidP="00111D7C">
      <w:pPr>
        <w:pStyle w:val="251"/>
      </w:pPr>
      <w:bookmarkStart w:id="163" w:name="_Toc99271712"/>
      <w:bookmarkStart w:id="164" w:name="_Toc99318658"/>
      <w:bookmarkStart w:id="165" w:name="_Toc165991078"/>
      <w:bookmarkStart w:id="166" w:name="_Toc202860775"/>
      <w:bookmarkEnd w:id="155"/>
      <w:bookmarkEnd w:id="156"/>
      <w:r w:rsidRPr="007D728B">
        <w:lastRenderedPageBreak/>
        <w:t>НОВОСТИ ЗАРУБЕЖНЫХ ПЕНСИОННЫХ СИСТЕМ</w:t>
      </w:r>
      <w:bookmarkEnd w:id="163"/>
      <w:bookmarkEnd w:id="164"/>
      <w:bookmarkEnd w:id="165"/>
      <w:bookmarkEnd w:id="166"/>
    </w:p>
    <w:p w14:paraId="41E7BA1D" w14:textId="77777777" w:rsidR="00111D7C" w:rsidRPr="007D728B" w:rsidRDefault="00111D7C" w:rsidP="00111D7C">
      <w:pPr>
        <w:pStyle w:val="10"/>
      </w:pPr>
      <w:bookmarkStart w:id="167" w:name="_Toc99271713"/>
      <w:bookmarkStart w:id="168" w:name="_Toc99318659"/>
      <w:bookmarkStart w:id="169" w:name="_Toc165991079"/>
      <w:bookmarkStart w:id="170" w:name="_Toc202860776"/>
      <w:r w:rsidRPr="007D728B">
        <w:t>Новости пенсионной отрасли стран ближнего зарубежья</w:t>
      </w:r>
      <w:bookmarkEnd w:id="167"/>
      <w:bookmarkEnd w:id="168"/>
      <w:bookmarkEnd w:id="169"/>
      <w:bookmarkEnd w:id="170"/>
    </w:p>
    <w:p w14:paraId="71DBD275" w14:textId="77777777" w:rsidR="00197C29" w:rsidRPr="007D728B" w:rsidRDefault="00197C29" w:rsidP="00197C29">
      <w:pPr>
        <w:pStyle w:val="2"/>
      </w:pPr>
      <w:bookmarkStart w:id="171" w:name="_Toc202860777"/>
      <w:r w:rsidRPr="007D728B">
        <w:t>Акчабар, 07.07.2025, Пенсионные фонды акциям кыргызских компаний предпочитают депозиты и ПИФы</w:t>
      </w:r>
      <w:bookmarkEnd w:id="171"/>
    </w:p>
    <w:p w14:paraId="1925D03C" w14:textId="77777777" w:rsidR="00197C29" w:rsidRPr="007D728B" w:rsidRDefault="00197C29" w:rsidP="003B5E28">
      <w:pPr>
        <w:pStyle w:val="3"/>
      </w:pPr>
      <w:bookmarkStart w:id="172" w:name="_Toc202860778"/>
      <w:r w:rsidRPr="007D728B">
        <w:t>Доля акций местных эмитентов в структуре инвестиций пенсионных активов остается символической — всего 0.01%. Об этом свидетельствуют данные по распределению инвестиционного портфеля пенсионных активов в рамках доверительного управления.</w:t>
      </w:r>
      <w:bookmarkEnd w:id="172"/>
    </w:p>
    <w:p w14:paraId="5AB25FD8" w14:textId="77777777" w:rsidR="00197C29" w:rsidRPr="007D728B" w:rsidRDefault="00197C29" w:rsidP="00197C29">
      <w:r w:rsidRPr="007D728B">
        <w:t>Пенсионные деньги в стране по-прежнему инвестируются преимущественно в низкорисковые инструменты. Так, 53% активов размещены в паевых инвестиционных фондах (ПИФах), еще 26% — на банковских счетах, 7% — в государственных ценных бумагах, 6% — в депозитах, и 5% — в бизнес по принципу кредитования.</w:t>
      </w:r>
    </w:p>
    <w:p w14:paraId="0813B757" w14:textId="77777777" w:rsidR="00197C29" w:rsidRPr="007D728B" w:rsidRDefault="00197C29" w:rsidP="00197C29">
      <w:r w:rsidRPr="007D728B">
        <w:t xml:space="preserve">В то же время облигации занимают лишь 3%, а акции кыргызских компаний практически не представлены. </w:t>
      </w:r>
    </w:p>
    <w:p w14:paraId="776D3E39" w14:textId="77777777" w:rsidR="00197C29" w:rsidRPr="007D728B" w:rsidRDefault="00197C29" w:rsidP="00197C29">
      <w:r w:rsidRPr="007D728B">
        <w:t>«Это может свидетельствовать об ограниченном уровне доверия со стороны управляющих компаний либо о повышенных рисках, связанных с инвестициями в данные финансовые инструменты», — считают в Финнадзоре.</w:t>
      </w:r>
    </w:p>
    <w:p w14:paraId="34F904B2" w14:textId="77777777" w:rsidR="00197C29" w:rsidRPr="007D728B" w:rsidRDefault="00197C29" w:rsidP="00197C29">
      <w:hyperlink r:id="rId54" w:history="1">
        <w:r w:rsidRPr="007D728B">
          <w:rPr>
            <w:rStyle w:val="a3"/>
          </w:rPr>
          <w:t>https://www.akchabar.kg/news/pensionnie-fondi-aktsiyam-kirgizskikh-kompanij-predpochitayut-depoziti-i-pifi-qaoslpvivgkrexrv</w:t>
        </w:r>
      </w:hyperlink>
      <w:r w:rsidRPr="007D728B">
        <w:t xml:space="preserve"> </w:t>
      </w:r>
    </w:p>
    <w:p w14:paraId="50360165" w14:textId="77777777" w:rsidR="00B6047C" w:rsidRPr="007D728B" w:rsidRDefault="00B6047C" w:rsidP="00B6047C">
      <w:pPr>
        <w:pStyle w:val="2"/>
      </w:pPr>
      <w:bookmarkStart w:id="173" w:name="_Toc202860779"/>
      <w:r w:rsidRPr="007D728B">
        <w:t>Sputnik Молдова, 07.07.2025, Оппозиция требует ввести мораторий на повышение пенсионного возраста в Молдове</w:t>
      </w:r>
      <w:bookmarkEnd w:id="173"/>
    </w:p>
    <w:p w14:paraId="42E06CA3" w14:textId="77777777" w:rsidR="00B6047C" w:rsidRPr="007D728B" w:rsidRDefault="00B6047C" w:rsidP="003B5E28">
      <w:pPr>
        <w:pStyle w:val="3"/>
      </w:pPr>
      <w:bookmarkStart w:id="174" w:name="_Toc202860780"/>
      <w:r w:rsidRPr="007D728B">
        <w:t>В условиях резкого снижения рождаемости в Молдове и массовой миграции государственная пенсионная система сталкивается со структурными проблемами, которые не могут быть решены простым повышением пенсионного возраста. Об этом заявила на брифинге в понедельник депутат от Блока коммунистов и социалистов Алла Дарованная.</w:t>
      </w:r>
      <w:bookmarkEnd w:id="174"/>
    </w:p>
    <w:p w14:paraId="36B4871A" w14:textId="77777777" w:rsidR="00B6047C" w:rsidRPr="007D728B" w:rsidRDefault="00B6047C" w:rsidP="00B6047C">
      <w:r w:rsidRPr="007D728B">
        <w:t>Она также сообщила, что в связи с этим ПСРМ подготовила законодательную инициативу о введении моратория на повышение пенсионного возраста и установление потолка в 61 год для женщин и мужчин.</w:t>
      </w:r>
    </w:p>
    <w:p w14:paraId="46AFBAC6" w14:textId="77777777" w:rsidR="00B6047C" w:rsidRPr="007D728B" w:rsidRDefault="00B6047C" w:rsidP="00B6047C">
      <w:r w:rsidRPr="007D728B">
        <w:t>По мнению депутата, повышение пенсионного возраста проводится в Молдове в соответствии с административно навязанной тенденцией, без реалистичного анализа экономических и социальных условий. Так, по данным статистики, средняя продолжительность жизни в Молдове является одной из самых низких в Европе – около 70 лет, в том числе мужчин– 67 лет, и 66 лет – в сельской местности. В то же время, большая часть населения страны живет в сельской местности.</w:t>
      </w:r>
    </w:p>
    <w:p w14:paraId="5E9D1EF6" w14:textId="77777777" w:rsidR="00B6047C" w:rsidRPr="007D728B" w:rsidRDefault="00B6047C" w:rsidP="00B6047C">
      <w:r w:rsidRPr="007D728B">
        <w:lastRenderedPageBreak/>
        <w:t>"Это означает, что значительная часть граждан получает пенсию в течение очень короткого периода, внося вклад в систему на протяжении десятилетий", – указала Дарованная.</w:t>
      </w:r>
    </w:p>
    <w:p w14:paraId="4CB9A5D3" w14:textId="77777777" w:rsidR="00B6047C" w:rsidRPr="007D728B" w:rsidRDefault="00B6047C" w:rsidP="00B6047C">
      <w:r w:rsidRPr="007D728B">
        <w:t>При этом, в условиях, когда минимальная пенсия оказывается меньше, чем минимальная потребительская корзина, большинство пенсионеров не могут приобрести даже необходимые для выживания товары и услуги.</w:t>
      </w:r>
    </w:p>
    <w:p w14:paraId="091B5D0F" w14:textId="77777777" w:rsidR="00B6047C" w:rsidRPr="007D728B" w:rsidRDefault="00B6047C" w:rsidP="00B6047C">
      <w:r w:rsidRPr="007D728B">
        <w:t>"Это воспринимается как форма несправедливости, особенно когда пенсии низкие, а медицинские услуги доступны не всем", – отметила депутат.</w:t>
      </w:r>
    </w:p>
    <w:p w14:paraId="79CDADE9" w14:textId="77777777" w:rsidR="00B6047C" w:rsidRPr="007D728B" w:rsidRDefault="00B6047C" w:rsidP="00B6047C">
      <w:r w:rsidRPr="007D728B">
        <w:t>В заключение депутат подчеркнула, что "механическое продление пенсионного возраста в обществе с низкой продолжительностью жизни, низкими пенсиями и очевидным неравенством является ошибкой государственной политики. Мораторий и потолок в 61 год означают не просто сострадание, а экономический прагматизм и социальную справедливость".</w:t>
      </w:r>
    </w:p>
    <w:p w14:paraId="6295BCF4" w14:textId="77777777" w:rsidR="00B6047C" w:rsidRPr="007D728B" w:rsidRDefault="00B6047C" w:rsidP="00B6047C">
      <w:r w:rsidRPr="007D728B">
        <w:t>Дарованная также выразила надежду на то, что парламентское большинство PAS, которое на протяжении всего мандата отклоняло социальные проекты оппозиции, все же рассмотрит инициативу на последнем заседании парламента XI созыва, которое состоится на этой неделе.</w:t>
      </w:r>
    </w:p>
    <w:p w14:paraId="257EB97B" w14:textId="77777777" w:rsidR="00111D7C" w:rsidRPr="007D728B" w:rsidRDefault="00B6047C" w:rsidP="00B6047C">
      <w:hyperlink r:id="rId55" w:history="1">
        <w:r w:rsidRPr="007D728B">
          <w:rPr>
            <w:rStyle w:val="a3"/>
          </w:rPr>
          <w:t>https://md.sputniknews.ru/20250707/oppozitsiya-trebuet-vvesti-moratoriy-na-povyshenie-pensionnogo-vozrasta-v-moldove-64283053.html</w:t>
        </w:r>
      </w:hyperlink>
    </w:p>
    <w:p w14:paraId="099E5930" w14:textId="77777777" w:rsidR="00985117" w:rsidRDefault="00985117" w:rsidP="00985117">
      <w:pPr>
        <w:pStyle w:val="2"/>
      </w:pPr>
      <w:bookmarkStart w:id="175" w:name="_Toc202860781"/>
      <w:r>
        <w:rPr>
          <w:lang w:val="en-US"/>
        </w:rPr>
        <w:t>Sputnik</w:t>
      </w:r>
      <w:r w:rsidRPr="00985117">
        <w:t xml:space="preserve"> </w:t>
      </w:r>
      <w:r>
        <w:t>Южная Осетия</w:t>
      </w:r>
      <w:r w:rsidRPr="00985117">
        <w:t xml:space="preserve">, </w:t>
      </w:r>
      <w:r>
        <w:t>07.07.2025</w:t>
      </w:r>
      <w:r w:rsidRPr="00985117">
        <w:t xml:space="preserve">, </w:t>
      </w:r>
      <w:r>
        <w:t>В парламенте обсудили проблемы с пенсиями граждан России, проживающих в Южной Осетии</w:t>
      </w:r>
      <w:bookmarkEnd w:id="175"/>
    </w:p>
    <w:p w14:paraId="1AD02E14" w14:textId="77777777" w:rsidR="00985117" w:rsidRDefault="00985117" w:rsidP="00985117">
      <w:pPr>
        <w:pStyle w:val="3"/>
      </w:pPr>
      <w:bookmarkStart w:id="176" w:name="_Toc202860782"/>
      <w:r>
        <w:t>На заседании парламентского комитета по здравоохранению и социальной политике Южной Осетии рассмотрели вопросы пенсионного обеспечения граждан Российской Федерации, постоянно проживающих на территории республики. Об этом сообщает пресс-служба парламента.</w:t>
      </w:r>
      <w:bookmarkEnd w:id="176"/>
    </w:p>
    <w:p w14:paraId="3F846C1D" w14:textId="77777777" w:rsidR="00985117" w:rsidRDefault="00985117" w:rsidP="00985117">
      <w:r>
        <w:t>Председатель комитета Александр Плиев отметил, что к депутатам регулярно обращаются жители, получающие российские пенсии. По его словам, в последнее время граждане столкнулись с серьезными трудностями после перехода на карточную систему выплат через банк ПСБ. В частности, пенсионерам, не проживающим постоянно на территории России, были сокращены размеры пенсий.</w:t>
      </w:r>
    </w:p>
    <w:p w14:paraId="56346CE0" w14:textId="77777777" w:rsidR="00985117" w:rsidRDefault="00985117" w:rsidP="00985117">
      <w:r>
        <w:t>"Согласно российскому законодательству, если гражданин РФ не проживает на территории России, тогда определенные льготы, социальные надбавки, в том числе и в денежном эквиваленте, им не выплачиваются, и поэтому и пенсии наших граждан существенно снижаются на сумму в размере от 3 до 7 тысяч рублей. Это не касается основной пенсии", – сказал он.</w:t>
      </w:r>
    </w:p>
    <w:p w14:paraId="3441AD22" w14:textId="77777777" w:rsidR="00985117" w:rsidRDefault="00985117" w:rsidP="00985117">
      <w:r>
        <w:t>В свою очередь, министр труда и соцразвития РЮО Олег Гаглоев отметил, что социальную пенсию по закону вправе получать только те граждане, кто имеет постоянную регистрацию и фактически проживает на территории страны. По его словам, аналогичная ситуация затрагивает не только граждан РФ, проживающих в Южной Осетии, но и всех пенсионеров за пределами России.</w:t>
      </w:r>
    </w:p>
    <w:p w14:paraId="569BD06F" w14:textId="77777777" w:rsidR="00985117" w:rsidRDefault="00985117" w:rsidP="00985117">
      <w:r>
        <w:lastRenderedPageBreak/>
        <w:t>"Тем пенсионерам, которые хотят получать и впредь (российские - прим. ред.) пенсии, необходимо выписываться с мест регистрации в Южной Осетии и иметь регистрацию только в РФ", – подчеркнул он.</w:t>
      </w:r>
    </w:p>
    <w:p w14:paraId="32981F6C" w14:textId="77777777" w:rsidR="00985117" w:rsidRDefault="00985117" w:rsidP="00985117">
      <w:r>
        <w:t>Гаглоев также напомнил, что, согласно указу президента России Владимира Путина, все пенсионные и социальные выплаты должны зачисляться исключительно через российские банковские продукты. В связи с этим банк ПСБ обеспечил выдачу дебетовых карт гражданам РФ, проживающим в Южной Осетии.</w:t>
      </w:r>
    </w:p>
    <w:p w14:paraId="10FA37B2" w14:textId="77777777" w:rsidR="00985117" w:rsidRDefault="00985117" w:rsidP="00985117">
      <w:r>
        <w:t>Парламентарии отметили, что проверки по выявлению пенсионеров по месту прописки и проживания, проводимые в Северной Осетии, коснутся каждого пенсионера.</w:t>
      </w:r>
    </w:p>
    <w:p w14:paraId="6A3769C0" w14:textId="77777777" w:rsidR="00985117" w:rsidRDefault="00985117" w:rsidP="00985117">
      <w:r>
        <w:t>"Сложилась такая проблема, что все надбавки и льготы, которые получали наши пенсионеры до этого, как оказалось, им выплачивали незаконно. В клиентскую службу пришло письмо в отношении некоторых наших граждан, которым будут вынуждены удерживать надбавки к пенсии. Это всего лишь вопрос времени, поскольку это коснется каждого", – сказал депутат Андрей Дзудцов.</w:t>
      </w:r>
    </w:p>
    <w:p w14:paraId="6AE0CC87" w14:textId="77777777" w:rsidR="00985117" w:rsidRDefault="00985117" w:rsidP="00985117">
      <w:r>
        <w:t>Депутат Ацамаз Бибилов отметил, что вопрос требует рассмотрения на более высоком уровне и, возможно, внесения изменений в действующее соглашение о пенсионном обеспечении. С предложением создать рабочую группу по детальной проработке вопроса выступил депутат Василий Гулиев.</w:t>
      </w:r>
    </w:p>
    <w:p w14:paraId="4D1358D1" w14:textId="77777777" w:rsidR="00B6047C" w:rsidRDefault="00985117" w:rsidP="00985117">
      <w:r>
        <w:t>Кроме того, парламентарии на заседании комитета обсудили исполнение Программы государственных гарантий по бесплатному оказанию медицинской помощи гражданам Южной Осетии на 2025 год, в том числе в части лекарственного обеспечения.</w:t>
      </w:r>
    </w:p>
    <w:p w14:paraId="7A433AD7" w14:textId="77777777" w:rsidR="00985117" w:rsidRPr="00B937A0" w:rsidRDefault="00985117" w:rsidP="00B6047C">
      <w:hyperlink r:id="rId56" w:history="1">
        <w:r w:rsidRPr="00983ECC">
          <w:rPr>
            <w:rStyle w:val="a3"/>
          </w:rPr>
          <w:t>https://sputnik-ossetia.ru/20250707/v-parlamente-obsudili-problemy-s-pensiyami-grazhdan-rossii-prozhivayuschikh-v-yuzhnoy-osetii-34087010.html</w:t>
        </w:r>
      </w:hyperlink>
      <w:r w:rsidRPr="00B937A0">
        <w:t xml:space="preserve"> </w:t>
      </w:r>
    </w:p>
    <w:p w14:paraId="0035400C" w14:textId="77777777" w:rsidR="00985117" w:rsidRPr="007D728B" w:rsidRDefault="00985117" w:rsidP="00B6047C"/>
    <w:p w14:paraId="15E6BC3E" w14:textId="77777777" w:rsidR="00111D7C" w:rsidRPr="007D728B" w:rsidRDefault="00111D7C" w:rsidP="00111D7C">
      <w:pPr>
        <w:pStyle w:val="10"/>
      </w:pPr>
      <w:bookmarkStart w:id="177" w:name="_Toc99271715"/>
      <w:bookmarkStart w:id="178" w:name="_Toc99318660"/>
      <w:bookmarkStart w:id="179" w:name="_Toc165991080"/>
      <w:bookmarkStart w:id="180" w:name="_Toc202860783"/>
      <w:r w:rsidRPr="007D728B">
        <w:t>Новости пенсионной отрасли стран дальнего зарубежья</w:t>
      </w:r>
      <w:bookmarkEnd w:id="177"/>
      <w:bookmarkEnd w:id="178"/>
      <w:bookmarkEnd w:id="179"/>
      <w:bookmarkEnd w:id="180"/>
    </w:p>
    <w:p w14:paraId="4FD04C9F" w14:textId="77777777" w:rsidR="00850534" w:rsidRPr="00850534" w:rsidRDefault="00850534" w:rsidP="00850534">
      <w:pPr>
        <w:pStyle w:val="2"/>
      </w:pPr>
      <w:bookmarkStart w:id="181" w:name="_Toc202860784"/>
      <w:bookmarkEnd w:id="135"/>
      <w:r w:rsidRPr="00850534">
        <w:t>​</w:t>
      </w:r>
      <w:r>
        <w:t>Деловые Эмираты</w:t>
      </w:r>
      <w:r w:rsidRPr="00850534">
        <w:t>, 08.07.2025, ОАЭ вошли в топ-3 мировых лидеров по объему активов SWF</w:t>
      </w:r>
      <w:bookmarkEnd w:id="181"/>
    </w:p>
    <w:p w14:paraId="05185D84" w14:textId="77777777" w:rsidR="00850534" w:rsidRPr="00850534" w:rsidRDefault="00850534" w:rsidP="00850534">
      <w:pPr>
        <w:pStyle w:val="3"/>
      </w:pPr>
      <w:bookmarkStart w:id="182" w:name="_Toc202860785"/>
      <w:r w:rsidRPr="00850534">
        <w:t>В середине 2025 года Объединенные Арабские Эмираты заняли третье место в мире по объему суверенных фондов благосостояния (SWF) и активов государственных пенсионных фондов, говорится в отчете Global SWF.</w:t>
      </w:r>
      <w:bookmarkEnd w:id="182"/>
    </w:p>
    <w:p w14:paraId="12C85045" w14:textId="77777777" w:rsidR="00850534" w:rsidRPr="00850534" w:rsidRDefault="00850534" w:rsidP="00850534">
      <w:r w:rsidRPr="00850534">
        <w:t>Общий объем активов, управляемых в ОАЭ государственными инвесторами, составляет US$ 2,49 трлн (9,17 трлн дирхамов), что делает страну крупнейшим держателем таких средств на Ближнем Востоке и третьим в мире — после США с US$ 12,12 трлн и Китая с US$ 3,36 трлн.</w:t>
      </w:r>
    </w:p>
    <w:p w14:paraId="29BC2D33" w14:textId="77777777" w:rsidR="00850534" w:rsidRPr="00850534" w:rsidRDefault="00850534" w:rsidP="00850534">
      <w:r w:rsidRPr="00850534">
        <w:t>Под государственными инвесторами понимаются как суверенные фонды благосостояния, так и государственные пенсионные фонды. Ведущими игроками являются Управление инвестициями Абу-Даби (ADIA), Mubadala Investment Company, ADQ и Инвестиционная корпорация Дубая.</w:t>
      </w:r>
    </w:p>
    <w:p w14:paraId="331ED7F8" w14:textId="77777777" w:rsidR="00850534" w:rsidRPr="00850534" w:rsidRDefault="00850534" w:rsidP="00850534">
      <w:r w:rsidRPr="00850534">
        <w:lastRenderedPageBreak/>
        <w:t>Также на территории ОАЭ к числу крупнейших инвесторов относятся Emirates Investment Authority, Sharjah Asset Management, RAK Investment Authority и Dubai World.</w:t>
      </w:r>
    </w:p>
    <w:p w14:paraId="415001C9" w14:textId="77777777" w:rsidR="00850534" w:rsidRPr="00850534" w:rsidRDefault="00850534" w:rsidP="00850534">
      <w:r w:rsidRPr="00850534">
        <w:t>Эти структуры управляют диверсифицированными глобальными портфелями в таких секторах, как энергетика, инфраструктура, технологии, логистика, а также в растущих областях — чистая энергетика, искусственный интеллект, биотехнологии и устойчивые индустрии.</w:t>
      </w:r>
    </w:p>
    <w:p w14:paraId="35615ACE" w14:textId="77777777" w:rsidR="00850534" w:rsidRPr="00850534" w:rsidRDefault="00850534" w:rsidP="00850534">
      <w:r w:rsidRPr="00850534">
        <w:t>Рост позиций ОАЭ в рейтинге обусловлен долгосрочным экономическим планированием и активной фискальной политикой. Суверенные фонды в том числе помогают ОАЭ выходить на мировые финансовые рынки и налаживать стратегические инвестиционные связи по всему миру.</w:t>
      </w:r>
    </w:p>
    <w:p w14:paraId="72E5620E" w14:textId="77777777" w:rsidR="00CA32BC" w:rsidRDefault="00850534" w:rsidP="00850534">
      <w:r w:rsidRPr="00850534">
        <w:t>В отчете Global SWF также отмечены крупнейшие держатели активов: Япония (US$ 2,22 трлн), Норвегия (US$ 1,9 трлн), Канада (US$ 1,86 трлн), Сингапур (US$ 1,59 трлн), Австралия (US$ 1,53 трлн), Саудовская Аравия (US$ 1,53 трлн) и Южная Корея (US$ 1,17 трлн).</w:t>
      </w:r>
    </w:p>
    <w:p w14:paraId="60D002A1" w14:textId="733618E0" w:rsidR="00412811" w:rsidRPr="001C2EF6" w:rsidRDefault="00850534" w:rsidP="001C2EF6">
      <w:hyperlink r:id="rId57" w:history="1">
        <w:r w:rsidRPr="00983ECC">
          <w:rPr>
            <w:rStyle w:val="a3"/>
          </w:rPr>
          <w:t>https://businessemirates.ae/news/uae-property-news/oae-voshli-v-top-3-mirovykh-liderov-po-ob-yemu-aktivov-swf/</w:t>
        </w:r>
      </w:hyperlink>
      <w:r w:rsidRPr="00850534">
        <w:t xml:space="preserve"> </w:t>
      </w:r>
    </w:p>
    <w:sectPr w:rsidR="00412811" w:rsidRPr="001C2EF6"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21BE" w14:textId="77777777" w:rsidR="00853EF4" w:rsidRDefault="00853EF4">
      <w:r>
        <w:separator/>
      </w:r>
    </w:p>
  </w:endnote>
  <w:endnote w:type="continuationSeparator" w:id="0">
    <w:p w14:paraId="5FA4439A" w14:textId="77777777" w:rsidR="00853EF4" w:rsidRDefault="0085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9851" w14:textId="77777777" w:rsidR="0025260C" w:rsidRPr="00D64E5C" w:rsidRDefault="0025260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66CF1" w:rsidRPr="00866CF1">
      <w:rPr>
        <w:rFonts w:ascii="Cambria" w:hAnsi="Cambria"/>
        <w:b/>
        <w:noProof/>
      </w:rPr>
      <w:t>4</w:t>
    </w:r>
    <w:r w:rsidRPr="00CB47BF">
      <w:rPr>
        <w:b/>
      </w:rPr>
      <w:fldChar w:fldCharType="end"/>
    </w:r>
  </w:p>
  <w:p w14:paraId="546139AF" w14:textId="77777777" w:rsidR="0025260C" w:rsidRPr="00D15988" w:rsidRDefault="0025260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7CED7" w14:textId="77777777" w:rsidR="00853EF4" w:rsidRDefault="00853EF4">
      <w:r>
        <w:separator/>
      </w:r>
    </w:p>
  </w:footnote>
  <w:footnote w:type="continuationSeparator" w:id="0">
    <w:p w14:paraId="793BF745" w14:textId="77777777" w:rsidR="00853EF4" w:rsidRDefault="0085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14FD" w14:textId="77777777" w:rsidR="0025260C" w:rsidRDefault="001C2EF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752E1E4" wp14:editId="51B0C9FC">
              <wp:simplePos x="0" y="0"/>
              <wp:positionH relativeFrom="column">
                <wp:posOffset>1619250</wp:posOffset>
              </wp:positionH>
              <wp:positionV relativeFrom="paragraph">
                <wp:posOffset>-173990</wp:posOffset>
              </wp:positionV>
              <wp:extent cx="2395220" cy="396875"/>
              <wp:effectExtent l="0" t="0" r="0" b="0"/>
              <wp:wrapNone/>
              <wp:docPr id="79277922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F66273" w14:textId="77777777" w:rsidR="0025260C" w:rsidRPr="000C041B" w:rsidRDefault="0025260C" w:rsidP="00122493">
                          <w:pPr>
                            <w:ind w:right="423"/>
                            <w:jc w:val="center"/>
                            <w:rPr>
                              <w:rFonts w:cs="Arial"/>
                              <w:b/>
                              <w:color w:val="EEECE1"/>
                              <w:sz w:val="6"/>
                              <w:szCs w:val="6"/>
                            </w:rPr>
                          </w:pPr>
                          <w:r w:rsidRPr="000C041B">
                            <w:rPr>
                              <w:rFonts w:cs="Arial"/>
                              <w:b/>
                              <w:color w:val="EEECE1"/>
                              <w:sz w:val="6"/>
                              <w:szCs w:val="6"/>
                            </w:rPr>
                            <w:t xml:space="preserve">        </w:t>
                          </w:r>
                        </w:p>
                        <w:p w14:paraId="622B9A43" w14:textId="77777777" w:rsidR="0025260C" w:rsidRPr="00D15988" w:rsidRDefault="0025260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DC9D6EE" w14:textId="77777777" w:rsidR="0025260C" w:rsidRPr="007336C7" w:rsidRDefault="0025260C" w:rsidP="00122493">
                          <w:pPr>
                            <w:ind w:right="423"/>
                            <w:rPr>
                              <w:rFonts w:cs="Arial"/>
                            </w:rPr>
                          </w:pPr>
                        </w:p>
                        <w:p w14:paraId="03473318" w14:textId="77777777" w:rsidR="0025260C" w:rsidRPr="00267F53" w:rsidRDefault="0025260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2E1E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17F66273" w14:textId="77777777" w:rsidR="0025260C" w:rsidRPr="000C041B" w:rsidRDefault="0025260C" w:rsidP="00122493">
                    <w:pPr>
                      <w:ind w:right="423"/>
                      <w:jc w:val="center"/>
                      <w:rPr>
                        <w:rFonts w:cs="Arial"/>
                        <w:b/>
                        <w:color w:val="EEECE1"/>
                        <w:sz w:val="6"/>
                        <w:szCs w:val="6"/>
                      </w:rPr>
                    </w:pPr>
                    <w:r w:rsidRPr="000C041B">
                      <w:rPr>
                        <w:rFonts w:cs="Arial"/>
                        <w:b/>
                        <w:color w:val="EEECE1"/>
                        <w:sz w:val="6"/>
                        <w:szCs w:val="6"/>
                      </w:rPr>
                      <w:t xml:space="preserve">        </w:t>
                    </w:r>
                  </w:p>
                  <w:p w14:paraId="622B9A43" w14:textId="77777777" w:rsidR="0025260C" w:rsidRPr="00D15988" w:rsidRDefault="0025260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DC9D6EE" w14:textId="77777777" w:rsidR="0025260C" w:rsidRPr="007336C7" w:rsidRDefault="0025260C" w:rsidP="00122493">
                    <w:pPr>
                      <w:ind w:right="423"/>
                      <w:rPr>
                        <w:rFonts w:cs="Arial"/>
                      </w:rPr>
                    </w:pPr>
                  </w:p>
                  <w:p w14:paraId="03473318" w14:textId="77777777" w:rsidR="0025260C" w:rsidRPr="00267F53" w:rsidRDefault="0025260C" w:rsidP="00122493"/>
                </w:txbxContent>
              </v:textbox>
            </v:roundrect>
          </w:pict>
        </mc:Fallback>
      </mc:AlternateContent>
    </w:r>
    <w:r w:rsidR="0025260C">
      <w:t xml:space="preserve">             </w:t>
    </w:r>
  </w:p>
  <w:p w14:paraId="525CD53F" w14:textId="77777777" w:rsidR="0025260C" w:rsidRDefault="0025260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1C2EF6">
      <w:rPr>
        <w:noProof/>
      </w:rPr>
      <w:drawing>
        <wp:inline distT="0" distB="0" distL="0" distR="0" wp14:anchorId="0641A071" wp14:editId="1EB4C500">
          <wp:extent cx="2170430" cy="49593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95935"/>
                  </a:xfrm>
                  <a:prstGeom prst="rect">
                    <a:avLst/>
                  </a:prstGeom>
                  <a:noFill/>
                  <a:ln>
                    <a:noFill/>
                  </a:ln>
                </pic:spPr>
              </pic:pic>
            </a:graphicData>
          </a:graphic>
        </wp:inline>
      </w:drawing>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300250">
    <w:abstractNumId w:val="25"/>
  </w:num>
  <w:num w:numId="2" w16cid:durableId="2030721490">
    <w:abstractNumId w:val="12"/>
  </w:num>
  <w:num w:numId="3" w16cid:durableId="432628215">
    <w:abstractNumId w:val="27"/>
  </w:num>
  <w:num w:numId="4" w16cid:durableId="1205144316">
    <w:abstractNumId w:val="17"/>
  </w:num>
  <w:num w:numId="5" w16cid:durableId="938177731">
    <w:abstractNumId w:val="18"/>
  </w:num>
  <w:num w:numId="6" w16cid:durableId="3963924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02431">
    <w:abstractNumId w:val="24"/>
  </w:num>
  <w:num w:numId="8" w16cid:durableId="777990628">
    <w:abstractNumId w:val="21"/>
  </w:num>
  <w:num w:numId="9" w16cid:durableId="10483843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55206">
    <w:abstractNumId w:val="16"/>
  </w:num>
  <w:num w:numId="11" w16cid:durableId="1864635246">
    <w:abstractNumId w:val="15"/>
  </w:num>
  <w:num w:numId="12" w16cid:durableId="441800382">
    <w:abstractNumId w:val="10"/>
  </w:num>
  <w:num w:numId="13" w16cid:durableId="1128627614">
    <w:abstractNumId w:val="9"/>
  </w:num>
  <w:num w:numId="14" w16cid:durableId="2128233099">
    <w:abstractNumId w:val="7"/>
  </w:num>
  <w:num w:numId="15" w16cid:durableId="1849103060">
    <w:abstractNumId w:val="6"/>
  </w:num>
  <w:num w:numId="16" w16cid:durableId="725839046">
    <w:abstractNumId w:val="5"/>
  </w:num>
  <w:num w:numId="17" w16cid:durableId="1969818061">
    <w:abstractNumId w:val="4"/>
  </w:num>
  <w:num w:numId="18" w16cid:durableId="402412346">
    <w:abstractNumId w:val="8"/>
  </w:num>
  <w:num w:numId="19" w16cid:durableId="264044950">
    <w:abstractNumId w:val="3"/>
  </w:num>
  <w:num w:numId="20" w16cid:durableId="828984613">
    <w:abstractNumId w:val="2"/>
  </w:num>
  <w:num w:numId="21" w16cid:durableId="1994214750">
    <w:abstractNumId w:val="1"/>
  </w:num>
  <w:num w:numId="22" w16cid:durableId="547036691">
    <w:abstractNumId w:val="0"/>
  </w:num>
  <w:num w:numId="23" w16cid:durableId="1011375969">
    <w:abstractNumId w:val="19"/>
  </w:num>
  <w:num w:numId="24" w16cid:durableId="1946838863">
    <w:abstractNumId w:val="26"/>
  </w:num>
  <w:num w:numId="25" w16cid:durableId="1825006107">
    <w:abstractNumId w:val="20"/>
  </w:num>
  <w:num w:numId="26" w16cid:durableId="734279125">
    <w:abstractNumId w:val="13"/>
  </w:num>
  <w:num w:numId="27" w16cid:durableId="260719867">
    <w:abstractNumId w:val="11"/>
  </w:num>
  <w:num w:numId="28" w16cid:durableId="764958211">
    <w:abstractNumId w:val="22"/>
  </w:num>
  <w:num w:numId="29" w16cid:durableId="1854875726">
    <w:abstractNumId w:val="23"/>
  </w:num>
  <w:num w:numId="30" w16cid:durableId="1551107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B00"/>
    <w:rsid w:val="00044DAB"/>
    <w:rsid w:val="00044FF0"/>
    <w:rsid w:val="0004572E"/>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9EE"/>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4C"/>
    <w:rsid w:val="00091E81"/>
    <w:rsid w:val="00092188"/>
    <w:rsid w:val="00092B0E"/>
    <w:rsid w:val="00092B60"/>
    <w:rsid w:val="00093E4A"/>
    <w:rsid w:val="0009401E"/>
    <w:rsid w:val="00094725"/>
    <w:rsid w:val="0009547A"/>
    <w:rsid w:val="00096078"/>
    <w:rsid w:val="000970DD"/>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1A9F"/>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C82"/>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067CF"/>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97C29"/>
    <w:rsid w:val="001A0648"/>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2EF6"/>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260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438"/>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6D7C"/>
    <w:rsid w:val="002D0281"/>
    <w:rsid w:val="002D0E4C"/>
    <w:rsid w:val="002D1C5F"/>
    <w:rsid w:val="002D23A5"/>
    <w:rsid w:val="002D297B"/>
    <w:rsid w:val="002D34A9"/>
    <w:rsid w:val="002D390A"/>
    <w:rsid w:val="002D465B"/>
    <w:rsid w:val="002D60C1"/>
    <w:rsid w:val="002D6FE0"/>
    <w:rsid w:val="002D7365"/>
    <w:rsid w:val="002D7489"/>
    <w:rsid w:val="002D7690"/>
    <w:rsid w:val="002E04F1"/>
    <w:rsid w:val="002E13A9"/>
    <w:rsid w:val="002E2A76"/>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4E9"/>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7EE"/>
    <w:rsid w:val="003B18CA"/>
    <w:rsid w:val="003B23DB"/>
    <w:rsid w:val="003B26BF"/>
    <w:rsid w:val="003B2C77"/>
    <w:rsid w:val="003B36EE"/>
    <w:rsid w:val="003B390E"/>
    <w:rsid w:val="003B39D9"/>
    <w:rsid w:val="003B3BAA"/>
    <w:rsid w:val="003B4468"/>
    <w:rsid w:val="003B4906"/>
    <w:rsid w:val="003B558D"/>
    <w:rsid w:val="003B5753"/>
    <w:rsid w:val="003B5E28"/>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4B2A"/>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3F72"/>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3370"/>
    <w:rsid w:val="004E57B9"/>
    <w:rsid w:val="004E61EC"/>
    <w:rsid w:val="004E63E2"/>
    <w:rsid w:val="004E65EB"/>
    <w:rsid w:val="004E7671"/>
    <w:rsid w:val="004E7EFA"/>
    <w:rsid w:val="004F03B1"/>
    <w:rsid w:val="004F0C19"/>
    <w:rsid w:val="004F0C70"/>
    <w:rsid w:val="004F103E"/>
    <w:rsid w:val="004F1C0C"/>
    <w:rsid w:val="004F1DC5"/>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8FE"/>
    <w:rsid w:val="00570BBB"/>
    <w:rsid w:val="0057161B"/>
    <w:rsid w:val="00571D50"/>
    <w:rsid w:val="00572A11"/>
    <w:rsid w:val="00572A76"/>
    <w:rsid w:val="00572D63"/>
    <w:rsid w:val="005731BB"/>
    <w:rsid w:val="00574789"/>
    <w:rsid w:val="00574A56"/>
    <w:rsid w:val="005751E0"/>
    <w:rsid w:val="00576033"/>
    <w:rsid w:val="00576C31"/>
    <w:rsid w:val="005775A9"/>
    <w:rsid w:val="00577784"/>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2BD"/>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53"/>
    <w:rsid w:val="006271BA"/>
    <w:rsid w:val="00627B37"/>
    <w:rsid w:val="00627D4F"/>
    <w:rsid w:val="00627FB2"/>
    <w:rsid w:val="00630000"/>
    <w:rsid w:val="00630E0E"/>
    <w:rsid w:val="00631084"/>
    <w:rsid w:val="0063117B"/>
    <w:rsid w:val="0063193F"/>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757"/>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016"/>
    <w:rsid w:val="006C4B49"/>
    <w:rsid w:val="006C5269"/>
    <w:rsid w:val="006C5963"/>
    <w:rsid w:val="006C5A58"/>
    <w:rsid w:val="006C71B0"/>
    <w:rsid w:val="006C72A1"/>
    <w:rsid w:val="006C7687"/>
    <w:rsid w:val="006C7BF9"/>
    <w:rsid w:val="006D076A"/>
    <w:rsid w:val="006D0CAE"/>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C17"/>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415"/>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9A0"/>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3C00"/>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2C4"/>
    <w:rsid w:val="007B5ADA"/>
    <w:rsid w:val="007B640B"/>
    <w:rsid w:val="007B6B93"/>
    <w:rsid w:val="007C067C"/>
    <w:rsid w:val="007C0BB3"/>
    <w:rsid w:val="007C125A"/>
    <w:rsid w:val="007C15A3"/>
    <w:rsid w:val="007C2085"/>
    <w:rsid w:val="007C3214"/>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28B"/>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534"/>
    <w:rsid w:val="00850A20"/>
    <w:rsid w:val="008510A2"/>
    <w:rsid w:val="00851F0C"/>
    <w:rsid w:val="00851F51"/>
    <w:rsid w:val="008523F5"/>
    <w:rsid w:val="00853072"/>
    <w:rsid w:val="00853A5A"/>
    <w:rsid w:val="00853B12"/>
    <w:rsid w:val="00853E29"/>
    <w:rsid w:val="00853EF4"/>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CF1"/>
    <w:rsid w:val="008674FA"/>
    <w:rsid w:val="008707A9"/>
    <w:rsid w:val="00870AA6"/>
    <w:rsid w:val="00870DC8"/>
    <w:rsid w:val="00871764"/>
    <w:rsid w:val="00871DCA"/>
    <w:rsid w:val="00871F4E"/>
    <w:rsid w:val="00872179"/>
    <w:rsid w:val="008728B1"/>
    <w:rsid w:val="008728F9"/>
    <w:rsid w:val="00872E99"/>
    <w:rsid w:val="008734C6"/>
    <w:rsid w:val="008734E8"/>
    <w:rsid w:val="00873583"/>
    <w:rsid w:val="00873931"/>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B7D39"/>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9F9"/>
    <w:rsid w:val="00933EC8"/>
    <w:rsid w:val="00934015"/>
    <w:rsid w:val="00934396"/>
    <w:rsid w:val="00934CC9"/>
    <w:rsid w:val="009355D8"/>
    <w:rsid w:val="009366E9"/>
    <w:rsid w:val="00936904"/>
    <w:rsid w:val="009369B5"/>
    <w:rsid w:val="00937385"/>
    <w:rsid w:val="00937C8E"/>
    <w:rsid w:val="00940029"/>
    <w:rsid w:val="0094068E"/>
    <w:rsid w:val="00940AD0"/>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45"/>
    <w:rsid w:val="00972984"/>
    <w:rsid w:val="00972FA1"/>
    <w:rsid w:val="00973782"/>
    <w:rsid w:val="00973F2A"/>
    <w:rsid w:val="00974CBC"/>
    <w:rsid w:val="00975232"/>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17"/>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90B"/>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1D"/>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0F"/>
    <w:rsid w:val="00B55D29"/>
    <w:rsid w:val="00B56462"/>
    <w:rsid w:val="00B567F8"/>
    <w:rsid w:val="00B575F9"/>
    <w:rsid w:val="00B57687"/>
    <w:rsid w:val="00B57D22"/>
    <w:rsid w:val="00B6047C"/>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7A0"/>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4998"/>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1AE"/>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442"/>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23"/>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5D8"/>
    <w:rsid w:val="00C74006"/>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67"/>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2CAB"/>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4AE1"/>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547"/>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93"/>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87A"/>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C28"/>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87647"/>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BEC"/>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C0A"/>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539"/>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61AF3"/>
  <w15:docId w15:val="{07002A35-DB03-764D-92B4-0C12523D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25753"/>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85117"/>
    <w:rPr>
      <w:color w:val="605E5C"/>
      <w:shd w:val="clear" w:color="auto" w:fill="E1DFDD"/>
    </w:rPr>
  </w:style>
  <w:style w:type="character" w:customStyle="1" w:styleId="50">
    <w:name w:val="Заголовок 5 Знак"/>
    <w:link w:val="5"/>
    <w:semiHidden/>
    <w:rsid w:val="00625753"/>
    <w:rPr>
      <w:rFonts w:ascii="Calibri" w:eastAsia="Times New Roman" w:hAnsi="Calibri" w:cs="Times New Roman"/>
      <w:b/>
      <w:bCs/>
      <w:i/>
      <w:iCs/>
      <w:sz w:val="26"/>
      <w:szCs w:val="26"/>
      <w:lang w:val="ru-RU" w:eastAsia="ru-RU"/>
    </w:rPr>
  </w:style>
  <w:style w:type="paragraph" w:customStyle="1" w:styleId="DocumentBody">
    <w:name w:val="DocumentBody"/>
    <w:basedOn w:val="a"/>
    <w:link w:val="DocumentBody0"/>
    <w:qFormat/>
    <w:rsid w:val="00434B2A"/>
    <w:rPr>
      <w:rFonts w:ascii="Arial" w:eastAsia="Calibri" w:hAnsi="Arial"/>
      <w:sz w:val="20"/>
      <w:szCs w:val="20"/>
      <w:lang w:eastAsia="en-US"/>
    </w:rPr>
  </w:style>
  <w:style w:type="character" w:customStyle="1" w:styleId="DocumentBody0">
    <w:name w:val="DocumentBody Знак"/>
    <w:link w:val="DocumentBody"/>
    <w:rsid w:val="00434B2A"/>
    <w:rPr>
      <w:rFonts w:ascii="Arial" w:eastAsia="Calibri" w:hAnsi="Arial"/>
      <w:lang w:val="ru-RU" w:eastAsia="en-US"/>
    </w:rPr>
  </w:style>
  <w:style w:type="character" w:customStyle="1" w:styleId="DocumentOriginalLink">
    <w:name w:val="Document_OriginalLink"/>
    <w:uiPriority w:val="1"/>
    <w:qFormat/>
    <w:rsid w:val="00434B2A"/>
    <w:rPr>
      <w:rFonts w:ascii="Arial" w:hAnsi="Arial"/>
      <w:b w:val="0"/>
      <w:color w:val="0000FF"/>
      <w:sz w:val="18"/>
      <w:u w:val="single"/>
    </w:rPr>
  </w:style>
  <w:style w:type="character" w:customStyle="1" w:styleId="DocumentSource">
    <w:name w:val="Document_Source"/>
    <w:uiPriority w:val="1"/>
    <w:qFormat/>
    <w:rsid w:val="00434B2A"/>
    <w:rPr>
      <w:rFonts w:ascii="Arial" w:hAnsi="Arial"/>
      <w:b w:val="0"/>
      <w:i/>
      <w:sz w:val="22"/>
    </w:rPr>
  </w:style>
  <w:style w:type="character" w:customStyle="1" w:styleId="DocumentName">
    <w:name w:val="Document_Name"/>
    <w:uiPriority w:val="1"/>
    <w:qFormat/>
    <w:rsid w:val="00434B2A"/>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09488397">
      <w:bodyDiv w:val="1"/>
      <w:marLeft w:val="0"/>
      <w:marRight w:val="0"/>
      <w:marTop w:val="0"/>
      <w:marBottom w:val="0"/>
      <w:divBdr>
        <w:top w:val="none" w:sz="0" w:space="0" w:color="auto"/>
        <w:left w:val="none" w:sz="0" w:space="0" w:color="auto"/>
        <w:bottom w:val="none" w:sz="0" w:space="0" w:color="auto"/>
        <w:right w:val="none" w:sz="0" w:space="0" w:color="auto"/>
      </w:divBdr>
      <w:divsChild>
        <w:div w:id="1439445110">
          <w:marLeft w:val="0"/>
          <w:marRight w:val="0"/>
          <w:marTop w:val="0"/>
          <w:marBottom w:val="0"/>
          <w:divBdr>
            <w:top w:val="none" w:sz="0" w:space="0" w:color="auto"/>
            <w:left w:val="none" w:sz="0" w:space="0" w:color="auto"/>
            <w:bottom w:val="none" w:sz="0" w:space="0" w:color="auto"/>
            <w:right w:val="none" w:sz="0" w:space="0" w:color="auto"/>
          </w:divBdr>
        </w:div>
        <w:div w:id="1489133812">
          <w:marLeft w:val="0"/>
          <w:marRight w:val="0"/>
          <w:marTop w:val="0"/>
          <w:marBottom w:val="0"/>
          <w:divBdr>
            <w:top w:val="none" w:sz="0" w:space="0" w:color="auto"/>
            <w:left w:val="none" w:sz="0" w:space="0" w:color="auto"/>
            <w:bottom w:val="none" w:sz="0" w:space="0" w:color="auto"/>
            <w:right w:val="none" w:sz="0" w:space="0" w:color="auto"/>
          </w:divBdr>
          <w:divsChild>
            <w:div w:id="915164618">
              <w:marLeft w:val="0"/>
              <w:marRight w:val="0"/>
              <w:marTop w:val="0"/>
              <w:marBottom w:val="0"/>
              <w:divBdr>
                <w:top w:val="none" w:sz="0" w:space="0" w:color="auto"/>
                <w:left w:val="none" w:sz="0" w:space="0" w:color="auto"/>
                <w:bottom w:val="none" w:sz="0" w:space="0" w:color="auto"/>
                <w:right w:val="none" w:sz="0" w:space="0" w:color="auto"/>
              </w:divBdr>
            </w:div>
          </w:divsChild>
        </w:div>
        <w:div w:id="2002392470">
          <w:marLeft w:val="0"/>
          <w:marRight w:val="0"/>
          <w:marTop w:val="0"/>
          <w:marBottom w:val="0"/>
          <w:divBdr>
            <w:top w:val="none" w:sz="0" w:space="0" w:color="auto"/>
            <w:left w:val="none" w:sz="0" w:space="0" w:color="auto"/>
            <w:bottom w:val="none" w:sz="0" w:space="0" w:color="auto"/>
            <w:right w:val="none" w:sz="0" w:space="0" w:color="auto"/>
          </w:divBdr>
          <w:divsChild>
            <w:div w:id="1656572177">
              <w:marLeft w:val="0"/>
              <w:marRight w:val="0"/>
              <w:marTop w:val="0"/>
              <w:marBottom w:val="0"/>
              <w:divBdr>
                <w:top w:val="none" w:sz="0" w:space="0" w:color="auto"/>
                <w:left w:val="none" w:sz="0" w:space="0" w:color="auto"/>
                <w:bottom w:val="none" w:sz="0" w:space="0" w:color="auto"/>
                <w:right w:val="none" w:sz="0" w:space="0" w:color="auto"/>
              </w:divBdr>
              <w:divsChild>
                <w:div w:id="380447092">
                  <w:marLeft w:val="0"/>
                  <w:marRight w:val="0"/>
                  <w:marTop w:val="0"/>
                  <w:marBottom w:val="0"/>
                  <w:divBdr>
                    <w:top w:val="none" w:sz="0" w:space="0" w:color="auto"/>
                    <w:left w:val="none" w:sz="0" w:space="0" w:color="auto"/>
                    <w:bottom w:val="none" w:sz="0" w:space="0" w:color="auto"/>
                    <w:right w:val="none" w:sz="0" w:space="0" w:color="auto"/>
                  </w:divBdr>
                </w:div>
              </w:divsChild>
            </w:div>
            <w:div w:id="1712605883">
              <w:marLeft w:val="0"/>
              <w:marRight w:val="0"/>
              <w:marTop w:val="0"/>
              <w:marBottom w:val="0"/>
              <w:divBdr>
                <w:top w:val="none" w:sz="0" w:space="0" w:color="auto"/>
                <w:left w:val="none" w:sz="0" w:space="0" w:color="auto"/>
                <w:bottom w:val="none" w:sz="0" w:space="0" w:color="auto"/>
                <w:right w:val="none" w:sz="0" w:space="0" w:color="auto"/>
              </w:divBdr>
              <w:divsChild>
                <w:div w:id="339819690">
                  <w:marLeft w:val="0"/>
                  <w:marRight w:val="0"/>
                  <w:marTop w:val="0"/>
                  <w:marBottom w:val="0"/>
                  <w:divBdr>
                    <w:top w:val="none" w:sz="0" w:space="0" w:color="auto"/>
                    <w:left w:val="none" w:sz="0" w:space="0" w:color="auto"/>
                    <w:bottom w:val="none" w:sz="0" w:space="0" w:color="auto"/>
                    <w:right w:val="none" w:sz="0" w:space="0" w:color="auto"/>
                  </w:divBdr>
                  <w:divsChild>
                    <w:div w:id="307638649">
                      <w:marLeft w:val="0"/>
                      <w:marRight w:val="0"/>
                      <w:marTop w:val="0"/>
                      <w:marBottom w:val="0"/>
                      <w:divBdr>
                        <w:top w:val="none" w:sz="0" w:space="0" w:color="auto"/>
                        <w:left w:val="none" w:sz="0" w:space="0" w:color="auto"/>
                        <w:bottom w:val="none" w:sz="0" w:space="0" w:color="auto"/>
                        <w:right w:val="none" w:sz="0" w:space="0" w:color="auto"/>
                      </w:divBdr>
                      <w:divsChild>
                        <w:div w:id="21231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10943251">
      <w:bodyDiv w:val="1"/>
      <w:marLeft w:val="0"/>
      <w:marRight w:val="0"/>
      <w:marTop w:val="0"/>
      <w:marBottom w:val="0"/>
      <w:divBdr>
        <w:top w:val="none" w:sz="0" w:space="0" w:color="auto"/>
        <w:left w:val="none" w:sz="0" w:space="0" w:color="auto"/>
        <w:bottom w:val="none" w:sz="0" w:space="0" w:color="auto"/>
        <w:right w:val="none" w:sz="0" w:space="0" w:color="auto"/>
      </w:divBdr>
      <w:divsChild>
        <w:div w:id="788935069">
          <w:marLeft w:val="0"/>
          <w:marRight w:val="0"/>
          <w:marTop w:val="0"/>
          <w:marBottom w:val="0"/>
          <w:divBdr>
            <w:top w:val="none" w:sz="0" w:space="0" w:color="auto"/>
            <w:left w:val="none" w:sz="0" w:space="0" w:color="auto"/>
            <w:bottom w:val="dotted" w:sz="6" w:space="0" w:color="E0E0E0"/>
            <w:right w:val="none" w:sz="0" w:space="0" w:color="auto"/>
          </w:divBdr>
        </w:div>
        <w:div w:id="1993438294">
          <w:marLeft w:val="0"/>
          <w:marRight w:val="0"/>
          <w:marTop w:val="96"/>
          <w:marBottom w:val="96"/>
          <w:divBdr>
            <w:top w:val="none" w:sz="0" w:space="0" w:color="auto"/>
            <w:left w:val="none" w:sz="0" w:space="0" w:color="auto"/>
            <w:bottom w:val="none" w:sz="0" w:space="0" w:color="auto"/>
            <w:right w:val="none" w:sz="0" w:space="0" w:color="auto"/>
          </w:divBdr>
        </w:div>
        <w:div w:id="821385637">
          <w:marLeft w:val="0"/>
          <w:marRight w:val="0"/>
          <w:marTop w:val="300"/>
          <w:marBottom w:val="300"/>
          <w:divBdr>
            <w:top w:val="none" w:sz="0" w:space="0" w:color="auto"/>
            <w:left w:val="none" w:sz="0" w:space="0" w:color="auto"/>
            <w:bottom w:val="none" w:sz="0" w:space="0" w:color="auto"/>
            <w:right w:val="none" w:sz="0" w:space="0" w:color="auto"/>
          </w:divBdr>
        </w:div>
      </w:divsChild>
    </w:div>
    <w:div w:id="866454512">
      <w:bodyDiv w:val="1"/>
      <w:marLeft w:val="0"/>
      <w:marRight w:val="0"/>
      <w:marTop w:val="0"/>
      <w:marBottom w:val="0"/>
      <w:divBdr>
        <w:top w:val="none" w:sz="0" w:space="0" w:color="auto"/>
        <w:left w:val="none" w:sz="0" w:space="0" w:color="auto"/>
        <w:bottom w:val="none" w:sz="0" w:space="0" w:color="auto"/>
        <w:right w:val="none" w:sz="0" w:space="0" w:color="auto"/>
      </w:divBdr>
      <w:divsChild>
        <w:div w:id="700400771">
          <w:marLeft w:val="0"/>
          <w:marRight w:val="0"/>
          <w:marTop w:val="0"/>
          <w:marBottom w:val="0"/>
          <w:divBdr>
            <w:top w:val="none" w:sz="0" w:space="0" w:color="auto"/>
            <w:left w:val="none" w:sz="0" w:space="0" w:color="auto"/>
            <w:bottom w:val="none" w:sz="0" w:space="0" w:color="auto"/>
            <w:right w:val="none" w:sz="0" w:space="0" w:color="auto"/>
          </w:divBdr>
          <w:divsChild>
            <w:div w:id="1529491397">
              <w:marLeft w:val="0"/>
              <w:marRight w:val="0"/>
              <w:marTop w:val="0"/>
              <w:marBottom w:val="225"/>
              <w:divBdr>
                <w:top w:val="none" w:sz="0" w:space="0" w:color="auto"/>
                <w:left w:val="none" w:sz="0" w:space="0" w:color="auto"/>
                <w:bottom w:val="none" w:sz="0" w:space="0" w:color="auto"/>
                <w:right w:val="none" w:sz="0" w:space="0" w:color="auto"/>
              </w:divBdr>
              <w:divsChild>
                <w:div w:id="148525331">
                  <w:marLeft w:val="0"/>
                  <w:marRight w:val="0"/>
                  <w:marTop w:val="0"/>
                  <w:marBottom w:val="0"/>
                  <w:divBdr>
                    <w:top w:val="none" w:sz="0" w:space="0" w:color="auto"/>
                    <w:left w:val="none" w:sz="0" w:space="0" w:color="auto"/>
                    <w:bottom w:val="none" w:sz="0" w:space="0" w:color="auto"/>
                    <w:right w:val="none" w:sz="0" w:space="0" w:color="auto"/>
                  </w:divBdr>
                </w:div>
              </w:divsChild>
            </w:div>
            <w:div w:id="2110271601">
              <w:marLeft w:val="0"/>
              <w:marRight w:val="0"/>
              <w:marTop w:val="0"/>
              <w:marBottom w:val="0"/>
              <w:divBdr>
                <w:top w:val="none" w:sz="0" w:space="0" w:color="auto"/>
                <w:left w:val="none" w:sz="0" w:space="0" w:color="auto"/>
                <w:bottom w:val="none" w:sz="0" w:space="0" w:color="auto"/>
                <w:right w:val="none" w:sz="0" w:space="0" w:color="auto"/>
              </w:divBdr>
              <w:divsChild>
                <w:div w:id="272321418">
                  <w:marLeft w:val="0"/>
                  <w:marRight w:val="0"/>
                  <w:marTop w:val="0"/>
                  <w:marBottom w:val="225"/>
                  <w:divBdr>
                    <w:top w:val="none" w:sz="0" w:space="0" w:color="auto"/>
                    <w:left w:val="none" w:sz="0" w:space="0" w:color="auto"/>
                    <w:bottom w:val="none" w:sz="0" w:space="0" w:color="auto"/>
                    <w:right w:val="none" w:sz="0" w:space="0" w:color="auto"/>
                  </w:divBdr>
                  <w:divsChild>
                    <w:div w:id="1673607938">
                      <w:marLeft w:val="0"/>
                      <w:marRight w:val="0"/>
                      <w:marTop w:val="0"/>
                      <w:marBottom w:val="150"/>
                      <w:divBdr>
                        <w:top w:val="none" w:sz="0" w:space="0" w:color="auto"/>
                        <w:left w:val="none" w:sz="0" w:space="0" w:color="auto"/>
                        <w:bottom w:val="none" w:sz="0" w:space="0" w:color="auto"/>
                        <w:right w:val="none" w:sz="0" w:space="0" w:color="auto"/>
                      </w:divBdr>
                      <w:divsChild>
                        <w:div w:id="645738809">
                          <w:marLeft w:val="0"/>
                          <w:marRight w:val="0"/>
                          <w:marTop w:val="0"/>
                          <w:marBottom w:val="0"/>
                          <w:divBdr>
                            <w:top w:val="none" w:sz="0" w:space="0" w:color="auto"/>
                            <w:left w:val="none" w:sz="0" w:space="0" w:color="auto"/>
                            <w:bottom w:val="none" w:sz="0" w:space="0" w:color="auto"/>
                            <w:right w:val="none" w:sz="0" w:space="0" w:color="auto"/>
                          </w:divBdr>
                        </w:div>
                      </w:divsChild>
                    </w:div>
                    <w:div w:id="261496955">
                      <w:marLeft w:val="0"/>
                      <w:marRight w:val="0"/>
                      <w:marTop w:val="0"/>
                      <w:marBottom w:val="0"/>
                      <w:divBdr>
                        <w:top w:val="none" w:sz="0" w:space="0" w:color="auto"/>
                        <w:left w:val="none" w:sz="0" w:space="0" w:color="auto"/>
                        <w:bottom w:val="none" w:sz="0" w:space="0" w:color="auto"/>
                        <w:right w:val="none" w:sz="0" w:space="0" w:color="auto"/>
                      </w:divBdr>
                      <w:divsChild>
                        <w:div w:id="12457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4675">
              <w:marLeft w:val="0"/>
              <w:marRight w:val="0"/>
              <w:marTop w:val="0"/>
              <w:marBottom w:val="300"/>
              <w:divBdr>
                <w:top w:val="none" w:sz="0" w:space="0" w:color="auto"/>
                <w:left w:val="none" w:sz="0" w:space="0" w:color="auto"/>
                <w:bottom w:val="none" w:sz="0" w:space="0" w:color="auto"/>
                <w:right w:val="none" w:sz="0" w:space="0" w:color="auto"/>
              </w:divBdr>
            </w:div>
          </w:divsChild>
        </w:div>
        <w:div w:id="1097603502">
          <w:marLeft w:val="0"/>
          <w:marRight w:val="0"/>
          <w:marTop w:val="0"/>
          <w:marBottom w:val="300"/>
          <w:divBdr>
            <w:top w:val="none" w:sz="0" w:space="0" w:color="auto"/>
            <w:left w:val="none" w:sz="0" w:space="0" w:color="auto"/>
            <w:bottom w:val="none" w:sz="0" w:space="0" w:color="auto"/>
            <w:right w:val="none" w:sz="0" w:space="0" w:color="auto"/>
          </w:divBdr>
          <w:divsChild>
            <w:div w:id="2057924525">
              <w:marLeft w:val="0"/>
              <w:marRight w:val="0"/>
              <w:marTop w:val="0"/>
              <w:marBottom w:val="150"/>
              <w:divBdr>
                <w:top w:val="none" w:sz="0" w:space="0" w:color="auto"/>
                <w:left w:val="none" w:sz="0" w:space="0" w:color="auto"/>
                <w:bottom w:val="none" w:sz="0" w:space="0" w:color="auto"/>
                <w:right w:val="none" w:sz="0" w:space="0" w:color="auto"/>
              </w:divBdr>
              <w:divsChild>
                <w:div w:id="2088258128">
                  <w:marLeft w:val="0"/>
                  <w:marRight w:val="0"/>
                  <w:marTop w:val="0"/>
                  <w:marBottom w:val="0"/>
                  <w:divBdr>
                    <w:top w:val="none" w:sz="0" w:space="0" w:color="auto"/>
                    <w:left w:val="none" w:sz="0" w:space="0" w:color="auto"/>
                    <w:bottom w:val="none" w:sz="0" w:space="0" w:color="auto"/>
                    <w:right w:val="none" w:sz="0" w:space="0" w:color="auto"/>
                  </w:divBdr>
                </w:div>
              </w:divsChild>
            </w:div>
            <w:div w:id="1474130035">
              <w:marLeft w:val="0"/>
              <w:marRight w:val="0"/>
              <w:marTop w:val="0"/>
              <w:marBottom w:val="150"/>
              <w:divBdr>
                <w:top w:val="none" w:sz="0" w:space="0" w:color="auto"/>
                <w:left w:val="none" w:sz="0" w:space="0" w:color="auto"/>
                <w:bottom w:val="none" w:sz="0" w:space="0" w:color="auto"/>
                <w:right w:val="none" w:sz="0" w:space="0" w:color="auto"/>
              </w:divBdr>
              <w:divsChild>
                <w:div w:id="2071035084">
                  <w:marLeft w:val="0"/>
                  <w:marRight w:val="0"/>
                  <w:marTop w:val="0"/>
                  <w:marBottom w:val="0"/>
                  <w:divBdr>
                    <w:top w:val="none" w:sz="0" w:space="0" w:color="auto"/>
                    <w:left w:val="none" w:sz="0" w:space="0" w:color="auto"/>
                    <w:bottom w:val="none" w:sz="0" w:space="0" w:color="auto"/>
                    <w:right w:val="none" w:sz="0" w:space="0" w:color="auto"/>
                  </w:divBdr>
                </w:div>
              </w:divsChild>
            </w:div>
            <w:div w:id="980117408">
              <w:marLeft w:val="0"/>
              <w:marRight w:val="0"/>
              <w:marTop w:val="0"/>
              <w:marBottom w:val="150"/>
              <w:divBdr>
                <w:top w:val="none" w:sz="0" w:space="0" w:color="auto"/>
                <w:left w:val="none" w:sz="0" w:space="0" w:color="auto"/>
                <w:bottom w:val="none" w:sz="0" w:space="0" w:color="auto"/>
                <w:right w:val="none" w:sz="0" w:space="0" w:color="auto"/>
              </w:divBdr>
              <w:divsChild>
                <w:div w:id="1434285453">
                  <w:marLeft w:val="0"/>
                  <w:marRight w:val="0"/>
                  <w:marTop w:val="300"/>
                  <w:marBottom w:val="300"/>
                  <w:divBdr>
                    <w:top w:val="none" w:sz="0" w:space="0" w:color="auto"/>
                    <w:left w:val="none" w:sz="0" w:space="0" w:color="auto"/>
                    <w:bottom w:val="none" w:sz="0" w:space="0" w:color="auto"/>
                    <w:right w:val="none" w:sz="0" w:space="0" w:color="auto"/>
                  </w:divBdr>
                  <w:divsChild>
                    <w:div w:id="452481716">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545601419">
              <w:marLeft w:val="0"/>
              <w:marRight w:val="0"/>
              <w:marTop w:val="300"/>
              <w:marBottom w:val="300"/>
              <w:divBdr>
                <w:top w:val="none" w:sz="0" w:space="0" w:color="auto"/>
                <w:left w:val="none" w:sz="0" w:space="0" w:color="auto"/>
                <w:bottom w:val="none" w:sz="0" w:space="0" w:color="auto"/>
                <w:right w:val="none" w:sz="0" w:space="0" w:color="auto"/>
              </w:divBdr>
              <w:divsChild>
                <w:div w:id="480849195">
                  <w:marLeft w:val="0"/>
                  <w:marRight w:val="0"/>
                  <w:marTop w:val="0"/>
                  <w:marBottom w:val="0"/>
                  <w:divBdr>
                    <w:top w:val="none" w:sz="0" w:space="0" w:color="auto"/>
                    <w:left w:val="none" w:sz="0" w:space="0" w:color="auto"/>
                    <w:bottom w:val="none" w:sz="0" w:space="0" w:color="auto"/>
                    <w:right w:val="none" w:sz="0" w:space="0" w:color="auto"/>
                  </w:divBdr>
                  <w:divsChild>
                    <w:div w:id="1625887946">
                      <w:marLeft w:val="0"/>
                      <w:marRight w:val="0"/>
                      <w:marTop w:val="0"/>
                      <w:marBottom w:val="225"/>
                      <w:divBdr>
                        <w:top w:val="none" w:sz="0" w:space="0" w:color="auto"/>
                        <w:left w:val="none" w:sz="0" w:space="0" w:color="auto"/>
                        <w:bottom w:val="none" w:sz="0" w:space="0" w:color="auto"/>
                        <w:right w:val="none" w:sz="0" w:space="0" w:color="auto"/>
                      </w:divBdr>
                      <w:divsChild>
                        <w:div w:id="1403332739">
                          <w:marLeft w:val="0"/>
                          <w:marRight w:val="0"/>
                          <w:marTop w:val="0"/>
                          <w:marBottom w:val="150"/>
                          <w:divBdr>
                            <w:top w:val="none" w:sz="0" w:space="0" w:color="auto"/>
                            <w:left w:val="none" w:sz="0" w:space="0" w:color="auto"/>
                            <w:bottom w:val="none" w:sz="0" w:space="0" w:color="auto"/>
                            <w:right w:val="none" w:sz="0" w:space="0" w:color="auto"/>
                          </w:divBdr>
                          <w:divsChild>
                            <w:div w:id="2120946988">
                              <w:marLeft w:val="0"/>
                              <w:marRight w:val="0"/>
                              <w:marTop w:val="0"/>
                              <w:marBottom w:val="0"/>
                              <w:divBdr>
                                <w:top w:val="none" w:sz="0" w:space="0" w:color="auto"/>
                                <w:left w:val="none" w:sz="0" w:space="0" w:color="auto"/>
                                <w:bottom w:val="none" w:sz="0" w:space="0" w:color="auto"/>
                                <w:right w:val="none" w:sz="0" w:space="0" w:color="auto"/>
                              </w:divBdr>
                            </w:div>
                          </w:divsChild>
                        </w:div>
                        <w:div w:id="803699712">
                          <w:marLeft w:val="0"/>
                          <w:marRight w:val="0"/>
                          <w:marTop w:val="0"/>
                          <w:marBottom w:val="45"/>
                          <w:divBdr>
                            <w:top w:val="none" w:sz="0" w:space="0" w:color="auto"/>
                            <w:left w:val="none" w:sz="0" w:space="0" w:color="auto"/>
                            <w:bottom w:val="none" w:sz="0" w:space="0" w:color="auto"/>
                            <w:right w:val="none" w:sz="0" w:space="0" w:color="auto"/>
                          </w:divBdr>
                        </w:div>
                        <w:div w:id="2031494649">
                          <w:marLeft w:val="0"/>
                          <w:marRight w:val="0"/>
                          <w:marTop w:val="0"/>
                          <w:marBottom w:val="0"/>
                          <w:divBdr>
                            <w:top w:val="none" w:sz="0" w:space="0" w:color="auto"/>
                            <w:left w:val="none" w:sz="0" w:space="0" w:color="auto"/>
                            <w:bottom w:val="none" w:sz="0" w:space="0" w:color="auto"/>
                            <w:right w:val="none" w:sz="0" w:space="0" w:color="auto"/>
                          </w:divBdr>
                          <w:divsChild>
                            <w:div w:id="11448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50312">
              <w:marLeft w:val="0"/>
              <w:marRight w:val="0"/>
              <w:marTop w:val="0"/>
              <w:marBottom w:val="150"/>
              <w:divBdr>
                <w:top w:val="none" w:sz="0" w:space="0" w:color="auto"/>
                <w:left w:val="none" w:sz="0" w:space="0" w:color="auto"/>
                <w:bottom w:val="none" w:sz="0" w:space="0" w:color="auto"/>
                <w:right w:val="none" w:sz="0" w:space="0" w:color="auto"/>
              </w:divBdr>
              <w:divsChild>
                <w:div w:id="1179197695">
                  <w:marLeft w:val="0"/>
                  <w:marRight w:val="0"/>
                  <w:marTop w:val="0"/>
                  <w:marBottom w:val="0"/>
                  <w:divBdr>
                    <w:top w:val="none" w:sz="0" w:space="0" w:color="auto"/>
                    <w:left w:val="none" w:sz="0" w:space="0" w:color="auto"/>
                    <w:bottom w:val="none" w:sz="0" w:space="0" w:color="auto"/>
                    <w:right w:val="none" w:sz="0" w:space="0" w:color="auto"/>
                  </w:divBdr>
                </w:div>
              </w:divsChild>
            </w:div>
            <w:div w:id="537662060">
              <w:marLeft w:val="0"/>
              <w:marRight w:val="0"/>
              <w:marTop w:val="0"/>
              <w:marBottom w:val="150"/>
              <w:divBdr>
                <w:top w:val="none" w:sz="0" w:space="0" w:color="auto"/>
                <w:left w:val="none" w:sz="0" w:space="0" w:color="auto"/>
                <w:bottom w:val="none" w:sz="0" w:space="0" w:color="auto"/>
                <w:right w:val="none" w:sz="0" w:space="0" w:color="auto"/>
              </w:divBdr>
              <w:divsChild>
                <w:div w:id="1394503545">
                  <w:marLeft w:val="0"/>
                  <w:marRight w:val="0"/>
                  <w:marTop w:val="300"/>
                  <w:marBottom w:val="300"/>
                  <w:divBdr>
                    <w:top w:val="none" w:sz="0" w:space="0" w:color="auto"/>
                    <w:left w:val="none" w:sz="0" w:space="0" w:color="auto"/>
                    <w:bottom w:val="none" w:sz="0" w:space="0" w:color="auto"/>
                    <w:right w:val="none" w:sz="0" w:space="0" w:color="auto"/>
                  </w:divBdr>
                  <w:divsChild>
                    <w:div w:id="113915533">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071537490">
              <w:marLeft w:val="0"/>
              <w:marRight w:val="0"/>
              <w:marTop w:val="0"/>
              <w:marBottom w:val="150"/>
              <w:divBdr>
                <w:top w:val="none" w:sz="0" w:space="0" w:color="auto"/>
                <w:left w:val="none" w:sz="0" w:space="0" w:color="auto"/>
                <w:bottom w:val="none" w:sz="0" w:space="0" w:color="auto"/>
                <w:right w:val="none" w:sz="0" w:space="0" w:color="auto"/>
              </w:divBdr>
              <w:divsChild>
                <w:div w:id="1289356156">
                  <w:marLeft w:val="0"/>
                  <w:marRight w:val="0"/>
                  <w:marTop w:val="0"/>
                  <w:marBottom w:val="0"/>
                  <w:divBdr>
                    <w:top w:val="none" w:sz="0" w:space="0" w:color="auto"/>
                    <w:left w:val="none" w:sz="0" w:space="0" w:color="auto"/>
                    <w:bottom w:val="none" w:sz="0" w:space="0" w:color="auto"/>
                    <w:right w:val="none" w:sz="0" w:space="0" w:color="auto"/>
                  </w:divBdr>
                </w:div>
              </w:divsChild>
            </w:div>
            <w:div w:id="1401899657">
              <w:marLeft w:val="0"/>
              <w:marRight w:val="0"/>
              <w:marTop w:val="300"/>
              <w:marBottom w:val="300"/>
              <w:divBdr>
                <w:top w:val="none" w:sz="0" w:space="0" w:color="auto"/>
                <w:left w:val="none" w:sz="0" w:space="0" w:color="auto"/>
                <w:bottom w:val="none" w:sz="0" w:space="0" w:color="auto"/>
                <w:right w:val="none" w:sz="0" w:space="0" w:color="auto"/>
              </w:divBdr>
              <w:divsChild>
                <w:div w:id="1950963607">
                  <w:marLeft w:val="0"/>
                  <w:marRight w:val="0"/>
                  <w:marTop w:val="0"/>
                  <w:marBottom w:val="0"/>
                  <w:divBdr>
                    <w:top w:val="none" w:sz="0" w:space="0" w:color="auto"/>
                    <w:left w:val="none" w:sz="0" w:space="0" w:color="auto"/>
                    <w:bottom w:val="none" w:sz="0" w:space="0" w:color="auto"/>
                    <w:right w:val="none" w:sz="0" w:space="0" w:color="auto"/>
                  </w:divBdr>
                  <w:divsChild>
                    <w:div w:id="302394938">
                      <w:marLeft w:val="0"/>
                      <w:marRight w:val="0"/>
                      <w:marTop w:val="0"/>
                      <w:marBottom w:val="225"/>
                      <w:divBdr>
                        <w:top w:val="none" w:sz="0" w:space="0" w:color="auto"/>
                        <w:left w:val="none" w:sz="0" w:space="0" w:color="auto"/>
                        <w:bottom w:val="none" w:sz="0" w:space="0" w:color="auto"/>
                        <w:right w:val="none" w:sz="0" w:space="0" w:color="auto"/>
                      </w:divBdr>
                      <w:divsChild>
                        <w:div w:id="1592740657">
                          <w:marLeft w:val="0"/>
                          <w:marRight w:val="0"/>
                          <w:marTop w:val="0"/>
                          <w:marBottom w:val="150"/>
                          <w:divBdr>
                            <w:top w:val="none" w:sz="0" w:space="0" w:color="auto"/>
                            <w:left w:val="none" w:sz="0" w:space="0" w:color="auto"/>
                            <w:bottom w:val="none" w:sz="0" w:space="0" w:color="auto"/>
                            <w:right w:val="none" w:sz="0" w:space="0" w:color="auto"/>
                          </w:divBdr>
                          <w:divsChild>
                            <w:div w:id="838230766">
                              <w:marLeft w:val="0"/>
                              <w:marRight w:val="0"/>
                              <w:marTop w:val="0"/>
                              <w:marBottom w:val="0"/>
                              <w:divBdr>
                                <w:top w:val="none" w:sz="0" w:space="0" w:color="auto"/>
                                <w:left w:val="none" w:sz="0" w:space="0" w:color="auto"/>
                                <w:bottom w:val="none" w:sz="0" w:space="0" w:color="auto"/>
                                <w:right w:val="none" w:sz="0" w:space="0" w:color="auto"/>
                              </w:divBdr>
                            </w:div>
                          </w:divsChild>
                        </w:div>
                        <w:div w:id="7439910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18284996">
              <w:marLeft w:val="0"/>
              <w:marRight w:val="0"/>
              <w:marTop w:val="0"/>
              <w:marBottom w:val="150"/>
              <w:divBdr>
                <w:top w:val="none" w:sz="0" w:space="0" w:color="auto"/>
                <w:left w:val="none" w:sz="0" w:space="0" w:color="auto"/>
                <w:bottom w:val="none" w:sz="0" w:space="0" w:color="auto"/>
                <w:right w:val="none" w:sz="0" w:space="0" w:color="auto"/>
              </w:divBdr>
              <w:divsChild>
                <w:div w:id="2129884214">
                  <w:marLeft w:val="0"/>
                  <w:marRight w:val="0"/>
                  <w:marTop w:val="0"/>
                  <w:marBottom w:val="0"/>
                  <w:divBdr>
                    <w:top w:val="none" w:sz="0" w:space="0" w:color="auto"/>
                    <w:left w:val="none" w:sz="0" w:space="0" w:color="auto"/>
                    <w:bottom w:val="none" w:sz="0" w:space="0" w:color="auto"/>
                    <w:right w:val="none" w:sz="0" w:space="0" w:color="auto"/>
                  </w:divBdr>
                </w:div>
              </w:divsChild>
            </w:div>
            <w:div w:id="276446339">
              <w:marLeft w:val="0"/>
              <w:marRight w:val="0"/>
              <w:marTop w:val="0"/>
              <w:marBottom w:val="150"/>
              <w:divBdr>
                <w:top w:val="none" w:sz="0" w:space="0" w:color="auto"/>
                <w:left w:val="none" w:sz="0" w:space="0" w:color="auto"/>
                <w:bottom w:val="none" w:sz="0" w:space="0" w:color="auto"/>
                <w:right w:val="none" w:sz="0" w:space="0" w:color="auto"/>
              </w:divBdr>
              <w:divsChild>
                <w:div w:id="1860043810">
                  <w:marLeft w:val="0"/>
                  <w:marRight w:val="0"/>
                  <w:marTop w:val="300"/>
                  <w:marBottom w:val="300"/>
                  <w:divBdr>
                    <w:top w:val="none" w:sz="0" w:space="0" w:color="auto"/>
                    <w:left w:val="none" w:sz="0" w:space="0" w:color="auto"/>
                    <w:bottom w:val="none" w:sz="0" w:space="0" w:color="auto"/>
                    <w:right w:val="none" w:sz="0" w:space="0" w:color="auto"/>
                  </w:divBdr>
                  <w:divsChild>
                    <w:div w:id="543323777">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313992887">
              <w:marLeft w:val="0"/>
              <w:marRight w:val="0"/>
              <w:marTop w:val="300"/>
              <w:marBottom w:val="300"/>
              <w:divBdr>
                <w:top w:val="none" w:sz="0" w:space="0" w:color="auto"/>
                <w:left w:val="none" w:sz="0" w:space="0" w:color="auto"/>
                <w:bottom w:val="none" w:sz="0" w:space="0" w:color="auto"/>
                <w:right w:val="none" w:sz="0" w:space="0" w:color="auto"/>
              </w:divBdr>
              <w:divsChild>
                <w:div w:id="1938557222">
                  <w:marLeft w:val="0"/>
                  <w:marRight w:val="0"/>
                  <w:marTop w:val="0"/>
                  <w:marBottom w:val="0"/>
                  <w:divBdr>
                    <w:top w:val="none" w:sz="0" w:space="0" w:color="auto"/>
                    <w:left w:val="none" w:sz="0" w:space="0" w:color="auto"/>
                    <w:bottom w:val="none" w:sz="0" w:space="0" w:color="auto"/>
                    <w:right w:val="none" w:sz="0" w:space="0" w:color="auto"/>
                  </w:divBdr>
                  <w:divsChild>
                    <w:div w:id="666246476">
                      <w:marLeft w:val="0"/>
                      <w:marRight w:val="0"/>
                      <w:marTop w:val="0"/>
                      <w:marBottom w:val="225"/>
                      <w:divBdr>
                        <w:top w:val="none" w:sz="0" w:space="0" w:color="auto"/>
                        <w:left w:val="none" w:sz="0" w:space="0" w:color="auto"/>
                        <w:bottom w:val="none" w:sz="0" w:space="0" w:color="auto"/>
                        <w:right w:val="none" w:sz="0" w:space="0" w:color="auto"/>
                      </w:divBdr>
                      <w:divsChild>
                        <w:div w:id="1296644178">
                          <w:marLeft w:val="0"/>
                          <w:marRight w:val="0"/>
                          <w:marTop w:val="0"/>
                          <w:marBottom w:val="150"/>
                          <w:divBdr>
                            <w:top w:val="none" w:sz="0" w:space="0" w:color="auto"/>
                            <w:left w:val="none" w:sz="0" w:space="0" w:color="auto"/>
                            <w:bottom w:val="none" w:sz="0" w:space="0" w:color="auto"/>
                            <w:right w:val="none" w:sz="0" w:space="0" w:color="auto"/>
                          </w:divBdr>
                          <w:divsChild>
                            <w:div w:id="188834518">
                              <w:marLeft w:val="0"/>
                              <w:marRight w:val="0"/>
                              <w:marTop w:val="0"/>
                              <w:marBottom w:val="0"/>
                              <w:divBdr>
                                <w:top w:val="none" w:sz="0" w:space="0" w:color="auto"/>
                                <w:left w:val="none" w:sz="0" w:space="0" w:color="auto"/>
                                <w:bottom w:val="none" w:sz="0" w:space="0" w:color="auto"/>
                                <w:right w:val="none" w:sz="0" w:space="0" w:color="auto"/>
                              </w:divBdr>
                            </w:div>
                          </w:divsChild>
                        </w:div>
                        <w:div w:id="1136727407">
                          <w:marLeft w:val="0"/>
                          <w:marRight w:val="0"/>
                          <w:marTop w:val="0"/>
                          <w:marBottom w:val="45"/>
                          <w:divBdr>
                            <w:top w:val="none" w:sz="0" w:space="0" w:color="auto"/>
                            <w:left w:val="none" w:sz="0" w:space="0" w:color="auto"/>
                            <w:bottom w:val="none" w:sz="0" w:space="0" w:color="auto"/>
                            <w:right w:val="none" w:sz="0" w:space="0" w:color="auto"/>
                          </w:divBdr>
                        </w:div>
                        <w:div w:id="1940866774">
                          <w:marLeft w:val="0"/>
                          <w:marRight w:val="0"/>
                          <w:marTop w:val="0"/>
                          <w:marBottom w:val="0"/>
                          <w:divBdr>
                            <w:top w:val="none" w:sz="0" w:space="0" w:color="auto"/>
                            <w:left w:val="none" w:sz="0" w:space="0" w:color="auto"/>
                            <w:bottom w:val="none" w:sz="0" w:space="0" w:color="auto"/>
                            <w:right w:val="none" w:sz="0" w:space="0" w:color="auto"/>
                          </w:divBdr>
                          <w:divsChild>
                            <w:div w:id="11743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9444">
              <w:marLeft w:val="0"/>
              <w:marRight w:val="0"/>
              <w:marTop w:val="0"/>
              <w:marBottom w:val="150"/>
              <w:divBdr>
                <w:top w:val="none" w:sz="0" w:space="0" w:color="auto"/>
                <w:left w:val="none" w:sz="0" w:space="0" w:color="auto"/>
                <w:bottom w:val="none" w:sz="0" w:space="0" w:color="auto"/>
                <w:right w:val="none" w:sz="0" w:space="0" w:color="auto"/>
              </w:divBdr>
              <w:divsChild>
                <w:div w:id="1396856486">
                  <w:marLeft w:val="0"/>
                  <w:marRight w:val="0"/>
                  <w:marTop w:val="0"/>
                  <w:marBottom w:val="0"/>
                  <w:divBdr>
                    <w:top w:val="none" w:sz="0" w:space="0" w:color="auto"/>
                    <w:left w:val="none" w:sz="0" w:space="0" w:color="auto"/>
                    <w:bottom w:val="none" w:sz="0" w:space="0" w:color="auto"/>
                    <w:right w:val="none" w:sz="0" w:space="0" w:color="auto"/>
                  </w:divBdr>
                </w:div>
              </w:divsChild>
            </w:div>
            <w:div w:id="1933470969">
              <w:marLeft w:val="0"/>
              <w:marRight w:val="0"/>
              <w:marTop w:val="0"/>
              <w:marBottom w:val="150"/>
              <w:divBdr>
                <w:top w:val="none" w:sz="0" w:space="0" w:color="auto"/>
                <w:left w:val="none" w:sz="0" w:space="0" w:color="auto"/>
                <w:bottom w:val="none" w:sz="0" w:space="0" w:color="auto"/>
                <w:right w:val="none" w:sz="0" w:space="0" w:color="auto"/>
              </w:divBdr>
              <w:divsChild>
                <w:div w:id="20935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46872413">
      <w:bodyDiv w:val="1"/>
      <w:marLeft w:val="0"/>
      <w:marRight w:val="0"/>
      <w:marTop w:val="0"/>
      <w:marBottom w:val="0"/>
      <w:divBdr>
        <w:top w:val="none" w:sz="0" w:space="0" w:color="auto"/>
        <w:left w:val="none" w:sz="0" w:space="0" w:color="auto"/>
        <w:bottom w:val="none" w:sz="0" w:space="0" w:color="auto"/>
        <w:right w:val="none" w:sz="0" w:space="0" w:color="auto"/>
      </w:divBdr>
      <w:divsChild>
        <w:div w:id="798836023">
          <w:marLeft w:val="0"/>
          <w:marRight w:val="0"/>
          <w:marTop w:val="0"/>
          <w:marBottom w:val="0"/>
          <w:divBdr>
            <w:top w:val="none" w:sz="0" w:space="0" w:color="auto"/>
            <w:left w:val="none" w:sz="0" w:space="0" w:color="auto"/>
            <w:bottom w:val="none" w:sz="0" w:space="0" w:color="auto"/>
            <w:right w:val="none" w:sz="0" w:space="0" w:color="auto"/>
          </w:divBdr>
        </w:div>
        <w:div w:id="1521551818">
          <w:marLeft w:val="0"/>
          <w:marRight w:val="0"/>
          <w:marTop w:val="225"/>
          <w:marBottom w:val="0"/>
          <w:divBdr>
            <w:top w:val="single" w:sz="6" w:space="4" w:color="EEEEEE"/>
            <w:left w:val="none" w:sz="0" w:space="0" w:color="auto"/>
            <w:bottom w:val="single" w:sz="6" w:space="4" w:color="EEEEEE"/>
            <w:right w:val="none" w:sz="0" w:space="0" w:color="auto"/>
          </w:divBdr>
          <w:divsChild>
            <w:div w:id="502016816">
              <w:marLeft w:val="0"/>
              <w:marRight w:val="75"/>
              <w:marTop w:val="0"/>
              <w:marBottom w:val="0"/>
              <w:divBdr>
                <w:top w:val="none" w:sz="0" w:space="0" w:color="auto"/>
                <w:left w:val="none" w:sz="0" w:space="0" w:color="auto"/>
                <w:bottom w:val="none" w:sz="0" w:space="0" w:color="auto"/>
                <w:right w:val="none" w:sz="0" w:space="0" w:color="auto"/>
              </w:divBdr>
              <w:divsChild>
                <w:div w:id="2032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461">
          <w:marLeft w:val="0"/>
          <w:marRight w:val="0"/>
          <w:marTop w:val="0"/>
          <w:marBottom w:val="0"/>
          <w:divBdr>
            <w:top w:val="none" w:sz="0" w:space="0" w:color="auto"/>
            <w:left w:val="none" w:sz="0" w:space="0" w:color="auto"/>
            <w:bottom w:val="none" w:sz="0" w:space="0" w:color="auto"/>
            <w:right w:val="none" w:sz="0" w:space="0" w:color="auto"/>
          </w:divBdr>
          <w:divsChild>
            <w:div w:id="591668204">
              <w:marLeft w:val="0"/>
              <w:marRight w:val="0"/>
              <w:marTop w:val="180"/>
              <w:marBottom w:val="0"/>
              <w:divBdr>
                <w:top w:val="none" w:sz="0" w:space="0" w:color="auto"/>
                <w:left w:val="none" w:sz="0" w:space="0" w:color="auto"/>
                <w:bottom w:val="none" w:sz="0" w:space="0" w:color="auto"/>
                <w:right w:val="none" w:sz="0" w:space="0" w:color="auto"/>
              </w:divBdr>
            </w:div>
          </w:divsChild>
        </w:div>
        <w:div w:id="293945624">
          <w:marLeft w:val="0"/>
          <w:marRight w:val="0"/>
          <w:marTop w:val="0"/>
          <w:marBottom w:val="0"/>
          <w:divBdr>
            <w:top w:val="none" w:sz="0" w:space="0" w:color="auto"/>
            <w:left w:val="none" w:sz="0" w:space="0" w:color="auto"/>
            <w:bottom w:val="none" w:sz="0" w:space="0" w:color="auto"/>
            <w:right w:val="none" w:sz="0" w:space="0" w:color="auto"/>
          </w:divBdr>
          <w:divsChild>
            <w:div w:id="1587423291">
              <w:marLeft w:val="0"/>
              <w:marRight w:val="0"/>
              <w:marTop w:val="300"/>
              <w:marBottom w:val="0"/>
              <w:divBdr>
                <w:top w:val="none" w:sz="0" w:space="0" w:color="auto"/>
                <w:left w:val="none" w:sz="0" w:space="0" w:color="auto"/>
                <w:bottom w:val="single" w:sz="6" w:space="11" w:color="EEEEEE"/>
                <w:right w:val="none" w:sz="0" w:space="0" w:color="auto"/>
              </w:divBdr>
              <w:divsChild>
                <w:div w:id="2130852143">
                  <w:marLeft w:val="0"/>
                  <w:marRight w:val="0"/>
                  <w:marTop w:val="225"/>
                  <w:marBottom w:val="0"/>
                  <w:divBdr>
                    <w:top w:val="none" w:sz="0" w:space="0" w:color="auto"/>
                    <w:left w:val="none" w:sz="0" w:space="0" w:color="auto"/>
                    <w:bottom w:val="none" w:sz="0" w:space="0" w:color="auto"/>
                    <w:right w:val="none" w:sz="0" w:space="0" w:color="auto"/>
                  </w:divBdr>
                </w:div>
              </w:divsChild>
            </w:div>
            <w:div w:id="1644651535">
              <w:marLeft w:val="0"/>
              <w:marRight w:val="0"/>
              <w:marTop w:val="0"/>
              <w:marBottom w:val="0"/>
              <w:divBdr>
                <w:top w:val="none" w:sz="0" w:space="0" w:color="auto"/>
                <w:left w:val="none" w:sz="0" w:space="0" w:color="auto"/>
                <w:bottom w:val="none" w:sz="0" w:space="0" w:color="auto"/>
                <w:right w:val="none" w:sz="0" w:space="0" w:color="auto"/>
              </w:divBdr>
              <w:divsChild>
                <w:div w:id="418602310">
                  <w:marLeft w:val="0"/>
                  <w:marRight w:val="0"/>
                  <w:marTop w:val="0"/>
                  <w:marBottom w:val="0"/>
                  <w:divBdr>
                    <w:top w:val="none" w:sz="0" w:space="0" w:color="auto"/>
                    <w:left w:val="none" w:sz="0" w:space="0" w:color="auto"/>
                    <w:bottom w:val="none" w:sz="0" w:space="0" w:color="auto"/>
                    <w:right w:val="none" w:sz="0" w:space="0" w:color="auto"/>
                  </w:divBdr>
                  <w:divsChild>
                    <w:div w:id="1576624489">
                      <w:marLeft w:val="0"/>
                      <w:marRight w:val="0"/>
                      <w:marTop w:val="300"/>
                      <w:marBottom w:val="0"/>
                      <w:divBdr>
                        <w:top w:val="none" w:sz="0" w:space="0" w:color="auto"/>
                        <w:left w:val="none" w:sz="0" w:space="0" w:color="auto"/>
                        <w:bottom w:val="none" w:sz="0" w:space="0" w:color="auto"/>
                        <w:right w:val="none" w:sz="0" w:space="0" w:color="auto"/>
                      </w:divBdr>
                      <w:divsChild>
                        <w:div w:id="1554461195">
                          <w:marLeft w:val="0"/>
                          <w:marRight w:val="0"/>
                          <w:marTop w:val="0"/>
                          <w:marBottom w:val="0"/>
                          <w:divBdr>
                            <w:top w:val="none" w:sz="0" w:space="0" w:color="auto"/>
                            <w:left w:val="none" w:sz="0" w:space="0" w:color="auto"/>
                            <w:bottom w:val="none" w:sz="0" w:space="0" w:color="auto"/>
                            <w:right w:val="none" w:sz="0" w:space="0" w:color="auto"/>
                          </w:divBdr>
                          <w:divsChild>
                            <w:div w:id="203780585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68375">
              <w:marLeft w:val="0"/>
              <w:marRight w:val="0"/>
              <w:marTop w:val="300"/>
              <w:marBottom w:val="0"/>
              <w:divBdr>
                <w:top w:val="none" w:sz="0" w:space="0" w:color="auto"/>
                <w:left w:val="none" w:sz="0" w:space="0" w:color="auto"/>
                <w:bottom w:val="none" w:sz="0" w:space="0" w:color="auto"/>
                <w:right w:val="none" w:sz="0" w:space="0" w:color="auto"/>
              </w:divBdr>
              <w:divsChild>
                <w:div w:id="1420562072">
                  <w:marLeft w:val="0"/>
                  <w:marRight w:val="0"/>
                  <w:marTop w:val="0"/>
                  <w:marBottom w:val="0"/>
                  <w:divBdr>
                    <w:top w:val="none" w:sz="0" w:space="0" w:color="auto"/>
                    <w:left w:val="none" w:sz="0" w:space="0" w:color="auto"/>
                    <w:bottom w:val="none" w:sz="0" w:space="0" w:color="auto"/>
                    <w:right w:val="none" w:sz="0" w:space="0" w:color="auto"/>
                  </w:divBdr>
                  <w:divsChild>
                    <w:div w:id="1733578229">
                      <w:marLeft w:val="0"/>
                      <w:marRight w:val="0"/>
                      <w:marTop w:val="0"/>
                      <w:marBottom w:val="0"/>
                      <w:divBdr>
                        <w:top w:val="none" w:sz="0" w:space="0" w:color="auto"/>
                        <w:left w:val="none" w:sz="0" w:space="0" w:color="auto"/>
                        <w:bottom w:val="none" w:sz="0" w:space="0" w:color="auto"/>
                        <w:right w:val="none" w:sz="0" w:space="0" w:color="auto"/>
                      </w:divBdr>
                      <w:divsChild>
                        <w:div w:id="1831167434">
                          <w:marLeft w:val="0"/>
                          <w:marRight w:val="0"/>
                          <w:marTop w:val="0"/>
                          <w:marBottom w:val="0"/>
                          <w:divBdr>
                            <w:top w:val="none" w:sz="0" w:space="0" w:color="auto"/>
                            <w:left w:val="none" w:sz="0" w:space="0" w:color="auto"/>
                            <w:bottom w:val="none" w:sz="0" w:space="0" w:color="auto"/>
                            <w:right w:val="none" w:sz="0" w:space="0" w:color="auto"/>
                          </w:divBdr>
                          <w:divsChild>
                            <w:div w:id="1085155177">
                              <w:marLeft w:val="540"/>
                              <w:marRight w:val="0"/>
                              <w:marTop w:val="0"/>
                              <w:marBottom w:val="300"/>
                              <w:divBdr>
                                <w:top w:val="none" w:sz="0" w:space="0" w:color="auto"/>
                                <w:left w:val="none" w:sz="0" w:space="0" w:color="auto"/>
                                <w:bottom w:val="none" w:sz="0" w:space="0" w:color="auto"/>
                                <w:right w:val="none" w:sz="0" w:space="0" w:color="auto"/>
                              </w:divBdr>
                              <w:divsChild>
                                <w:div w:id="11326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804">
                  <w:marLeft w:val="0"/>
                  <w:marRight w:val="0"/>
                  <w:marTop w:val="0"/>
                  <w:marBottom w:val="0"/>
                  <w:divBdr>
                    <w:top w:val="none" w:sz="0" w:space="0" w:color="auto"/>
                    <w:left w:val="none" w:sz="0" w:space="0" w:color="auto"/>
                    <w:bottom w:val="none" w:sz="0" w:space="0" w:color="auto"/>
                    <w:right w:val="none" w:sz="0" w:space="0" w:color="auto"/>
                  </w:divBdr>
                  <w:divsChild>
                    <w:div w:id="1930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2815203">
      <w:bodyDiv w:val="1"/>
      <w:marLeft w:val="0"/>
      <w:marRight w:val="0"/>
      <w:marTop w:val="0"/>
      <w:marBottom w:val="0"/>
      <w:divBdr>
        <w:top w:val="none" w:sz="0" w:space="0" w:color="auto"/>
        <w:left w:val="none" w:sz="0" w:space="0" w:color="auto"/>
        <w:bottom w:val="none" w:sz="0" w:space="0" w:color="auto"/>
        <w:right w:val="none" w:sz="0" w:space="0" w:color="auto"/>
      </w:divBdr>
      <w:divsChild>
        <w:div w:id="1933512628">
          <w:marLeft w:val="0"/>
          <w:marRight w:val="0"/>
          <w:marTop w:val="0"/>
          <w:marBottom w:val="375"/>
          <w:divBdr>
            <w:top w:val="none" w:sz="0" w:space="0" w:color="auto"/>
            <w:left w:val="none" w:sz="0" w:space="0" w:color="auto"/>
            <w:bottom w:val="none" w:sz="0" w:space="0" w:color="auto"/>
            <w:right w:val="none" w:sz="0" w:space="0" w:color="auto"/>
          </w:divBdr>
        </w:div>
        <w:div w:id="1864516783">
          <w:marLeft w:val="0"/>
          <w:marRight w:val="0"/>
          <w:marTop w:val="0"/>
          <w:marBottom w:val="0"/>
          <w:divBdr>
            <w:top w:val="none" w:sz="0" w:space="0" w:color="auto"/>
            <w:left w:val="none" w:sz="0" w:space="0" w:color="auto"/>
            <w:bottom w:val="none" w:sz="0" w:space="0" w:color="auto"/>
            <w:right w:val="none" w:sz="0" w:space="0" w:color="auto"/>
          </w:divBdr>
        </w:div>
        <w:div w:id="1644038723">
          <w:marLeft w:val="0"/>
          <w:marRight w:val="0"/>
          <w:marTop w:val="0"/>
          <w:marBottom w:val="0"/>
          <w:divBdr>
            <w:top w:val="none" w:sz="0" w:space="0" w:color="auto"/>
            <w:left w:val="none" w:sz="0" w:space="0" w:color="auto"/>
            <w:bottom w:val="none" w:sz="0" w:space="0" w:color="auto"/>
            <w:right w:val="none" w:sz="0" w:space="0" w:color="auto"/>
          </w:divBdr>
          <w:divsChild>
            <w:div w:id="514196443">
              <w:marLeft w:val="-225"/>
              <w:marRight w:val="-225"/>
              <w:marTop w:val="0"/>
              <w:marBottom w:val="0"/>
              <w:divBdr>
                <w:top w:val="none" w:sz="0" w:space="0" w:color="auto"/>
                <w:left w:val="none" w:sz="0" w:space="0" w:color="auto"/>
                <w:bottom w:val="none" w:sz="0" w:space="0" w:color="auto"/>
                <w:right w:val="none" w:sz="0" w:space="0" w:color="auto"/>
              </w:divBdr>
              <w:divsChild>
                <w:div w:id="2085953105">
                  <w:marLeft w:val="0"/>
                  <w:marRight w:val="0"/>
                  <w:marTop w:val="0"/>
                  <w:marBottom w:val="0"/>
                  <w:divBdr>
                    <w:top w:val="none" w:sz="0" w:space="0" w:color="auto"/>
                    <w:left w:val="none" w:sz="0" w:space="0" w:color="auto"/>
                    <w:bottom w:val="none" w:sz="0" w:space="0" w:color="auto"/>
                    <w:right w:val="none" w:sz="0" w:space="0" w:color="auto"/>
                  </w:divBdr>
                </w:div>
                <w:div w:id="1171065110">
                  <w:marLeft w:val="0"/>
                  <w:marRight w:val="0"/>
                  <w:marTop w:val="0"/>
                  <w:marBottom w:val="0"/>
                  <w:divBdr>
                    <w:top w:val="none" w:sz="0" w:space="0" w:color="auto"/>
                    <w:left w:val="none" w:sz="0" w:space="0" w:color="auto"/>
                    <w:bottom w:val="none" w:sz="0" w:space="0" w:color="auto"/>
                    <w:right w:val="none" w:sz="0" w:space="0" w:color="auto"/>
                  </w:divBdr>
                  <w:divsChild>
                    <w:div w:id="1486774721">
                      <w:marLeft w:val="0"/>
                      <w:marRight w:val="0"/>
                      <w:marTop w:val="0"/>
                      <w:marBottom w:val="0"/>
                      <w:divBdr>
                        <w:top w:val="none" w:sz="0" w:space="0" w:color="auto"/>
                        <w:left w:val="none" w:sz="0" w:space="0" w:color="auto"/>
                        <w:bottom w:val="none" w:sz="0" w:space="0" w:color="auto"/>
                        <w:right w:val="none" w:sz="0" w:space="0" w:color="auto"/>
                      </w:divBdr>
                      <w:divsChild>
                        <w:div w:id="229318183">
                          <w:marLeft w:val="0"/>
                          <w:marRight w:val="0"/>
                          <w:marTop w:val="0"/>
                          <w:marBottom w:val="0"/>
                          <w:divBdr>
                            <w:top w:val="none" w:sz="0" w:space="0" w:color="auto"/>
                            <w:left w:val="none" w:sz="0" w:space="0" w:color="auto"/>
                            <w:bottom w:val="none" w:sz="0" w:space="0" w:color="auto"/>
                            <w:right w:val="none" w:sz="0" w:space="0" w:color="auto"/>
                          </w:divBdr>
                          <w:divsChild>
                            <w:div w:id="14912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7971">
          <w:marLeft w:val="0"/>
          <w:marRight w:val="0"/>
          <w:marTop w:val="0"/>
          <w:marBottom w:val="600"/>
          <w:divBdr>
            <w:top w:val="none" w:sz="0" w:space="0" w:color="auto"/>
            <w:left w:val="none" w:sz="0" w:space="0" w:color="auto"/>
            <w:bottom w:val="none" w:sz="0" w:space="0" w:color="auto"/>
            <w:right w:val="none" w:sz="0" w:space="0" w:color="auto"/>
          </w:divBdr>
          <w:divsChild>
            <w:div w:id="1439256905">
              <w:marLeft w:val="0"/>
              <w:marRight w:val="0"/>
              <w:marTop w:val="0"/>
              <w:marBottom w:val="0"/>
              <w:divBdr>
                <w:top w:val="none" w:sz="0" w:space="0" w:color="auto"/>
                <w:left w:val="none" w:sz="0" w:space="0" w:color="auto"/>
                <w:bottom w:val="none" w:sz="0" w:space="0" w:color="auto"/>
                <w:right w:val="none" w:sz="0" w:space="0" w:color="auto"/>
              </w:divBdr>
              <w:divsChild>
                <w:div w:id="1087075218">
                  <w:marLeft w:val="0"/>
                  <w:marRight w:val="0"/>
                  <w:marTop w:val="0"/>
                  <w:marBottom w:val="0"/>
                  <w:divBdr>
                    <w:top w:val="none" w:sz="0" w:space="0" w:color="auto"/>
                    <w:left w:val="none" w:sz="0" w:space="0" w:color="auto"/>
                    <w:bottom w:val="none" w:sz="0" w:space="0" w:color="auto"/>
                    <w:right w:val="none" w:sz="0" w:space="0" w:color="auto"/>
                  </w:divBdr>
                  <w:divsChild>
                    <w:div w:id="17277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174">
              <w:marLeft w:val="105"/>
              <w:marRight w:val="105"/>
              <w:marTop w:val="105"/>
              <w:marBottom w:val="105"/>
              <w:divBdr>
                <w:top w:val="none" w:sz="0" w:space="0" w:color="auto"/>
                <w:left w:val="none" w:sz="0" w:space="0" w:color="auto"/>
                <w:bottom w:val="none" w:sz="0" w:space="0" w:color="auto"/>
                <w:right w:val="none" w:sz="0" w:space="0" w:color="auto"/>
              </w:divBdr>
            </w:div>
          </w:divsChild>
        </w:div>
        <w:div w:id="604852723">
          <w:marLeft w:val="0"/>
          <w:marRight w:val="0"/>
          <w:marTop w:val="0"/>
          <w:marBottom w:val="0"/>
          <w:divBdr>
            <w:top w:val="none" w:sz="0" w:space="0" w:color="auto"/>
            <w:left w:val="none" w:sz="0" w:space="0" w:color="auto"/>
            <w:bottom w:val="none" w:sz="0" w:space="0" w:color="auto"/>
            <w:right w:val="none" w:sz="0" w:space="0" w:color="auto"/>
          </w:divBdr>
        </w:div>
        <w:div w:id="2074886191">
          <w:marLeft w:val="0"/>
          <w:marRight w:val="0"/>
          <w:marTop w:val="75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rins.ru/posts/12702-vlasti-namereny-vvesti-novye-nalogovye-lgoty-dlya-polisov-strahovaniya-zhizni" TargetMode="External"/><Relationship Id="rId18" Type="http://schemas.openxmlformats.org/officeDocument/2006/relationships/hyperlink" Target="https://aif.ru/money/mymoney/ne-vkladno-nazvany-sposoby-kak-zarabotat-bolshe-chem-na-vklade-v-banke" TargetMode="External"/><Relationship Id="rId26" Type="http://schemas.openxmlformats.org/officeDocument/2006/relationships/hyperlink" Target="https://ast.mk.ru/social/2025/07/07/v-gosdume-rasskazali-kogda-pensii-nachnut-vyplachivat-cifrovymi-rublyami.html" TargetMode="External"/><Relationship Id="rId39" Type="http://schemas.openxmlformats.org/officeDocument/2006/relationships/hyperlink" Target="http://pbroker.ru/?p=80418" TargetMode="External"/><Relationship Id="rId21" Type="http://schemas.openxmlformats.org/officeDocument/2006/relationships/hyperlink" Target="https://kolymaplus.ru/news/blagoustrojstvo-tretego-mikrorajona-magadana-obsudili-v-regionalnom-pravitelstve/" TargetMode="External"/><Relationship Id="rId34" Type="http://schemas.openxmlformats.org/officeDocument/2006/relationships/hyperlink" Target="https://pensiya.pro/news/srednyaya-pensiya-nerabotayushhih-pensionerov-prevysila-24-000-rublej/" TargetMode="External"/><Relationship Id="rId42" Type="http://schemas.openxmlformats.org/officeDocument/2006/relationships/hyperlink" Target="https://konkurent.ru/article/78754" TargetMode="External"/><Relationship Id="rId47" Type="http://schemas.openxmlformats.org/officeDocument/2006/relationships/hyperlink" Target="https://ria-time.ru/news/sfr-15-tysyacham-saratovcev-polozhena-doplata-k-pensii-po-st" TargetMode="External"/><Relationship Id="rId50" Type="http://schemas.openxmlformats.org/officeDocument/2006/relationships/hyperlink" Target="https://www.dp.ru/a/2025/07/07/finansisti-v-peterburge-posporili" TargetMode="External"/><Relationship Id="rId55" Type="http://schemas.openxmlformats.org/officeDocument/2006/relationships/hyperlink" Target="https://md.sputniknews.ru/20250707/oppozitsiya-trebuet-vvesti-moratoriy-na-povyshenie-pensionnogo-vozrasta-v-moldove-64283053.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ankdelo.ru/fingram/news/pub/12601" TargetMode="External"/><Relationship Id="rId29" Type="http://schemas.openxmlformats.org/officeDocument/2006/relationships/hyperlink" Target="https://1prime.ru/20250708/pensiya-859250644.html" TargetMode="External"/><Relationship Id="rId11" Type="http://schemas.openxmlformats.org/officeDocument/2006/relationships/hyperlink" Target="https://tass.ru/ekonomika/24456195" TargetMode="External"/><Relationship Id="rId24" Type="http://schemas.openxmlformats.org/officeDocument/2006/relationships/hyperlink" Target="https://dumatv.ru/news/1-avgusta-pensiya-rabotayuschim-pensioneram-budet-proindeksirovana" TargetMode="External"/><Relationship Id="rId32" Type="http://schemas.openxmlformats.org/officeDocument/2006/relationships/hyperlink" Target="https://www.gazeta.ru/social/news/2025/07/08/26218784.shtml" TargetMode="External"/><Relationship Id="rId37" Type="http://schemas.openxmlformats.org/officeDocument/2006/relationships/hyperlink" Target="https://russian.rt.com/russia/news/1503655-deputat-pensii-indeksaciya-avgust" TargetMode="External"/><Relationship Id="rId40" Type="http://schemas.openxmlformats.org/officeDocument/2006/relationships/hyperlink" Target="https://www.gazeta.ru/business/news/2025/07/07/26194664.shtml" TargetMode="External"/><Relationship Id="rId45" Type="http://schemas.openxmlformats.org/officeDocument/2006/relationships/hyperlink" Target="https://pensiya.pro/strategiya-treh-veder-kak-ne-ostatsya-bez-deneg-na-pensii-razbor/" TargetMode="External"/><Relationship Id="rId53" Type="http://schemas.openxmlformats.org/officeDocument/2006/relationships/hyperlink" Target="https://tsargrad.tv/dzen/nam-nuzhen-bolee-slabyj-rubl-oligarhi-uzhe-ne-skryvajut-prihoti-oplatjat-grazhdane-rossii_1308214"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rg.ru/2025/07/07/reg-dfo/ot-pensii-do-ohoty.html" TargetMode="External"/><Relationship Id="rId14" Type="http://schemas.openxmlformats.org/officeDocument/2006/relationships/hyperlink" Target="https://bosfera.ru/bo/sistemu-postroili-teper-ee-nado-prodat" TargetMode="External"/><Relationship Id="rId22" Type="http://schemas.openxmlformats.org/officeDocument/2006/relationships/hyperlink" Target="https://www.tomsk.ru/news/view/kak-sohranit-i-priumnozhit-lichnye-sberezheniya-pyat-prostyh-sposobov" TargetMode="External"/><Relationship Id="rId27" Type="http://schemas.openxmlformats.org/officeDocument/2006/relationships/hyperlink" Target="https://mk.ru/social/2025/07/07/35-oproshennykh-predpochitaet-ne-kopit-dengi-na-starost.html" TargetMode="External"/><Relationship Id="rId30" Type="http://schemas.openxmlformats.org/officeDocument/2006/relationships/hyperlink" Target="https://tass.ru/ekonomika/24450843" TargetMode="External"/><Relationship Id="rId35" Type="http://schemas.openxmlformats.org/officeDocument/2006/relationships/hyperlink" Target="https://www.rbc.ru/quote/news/article/6645f03f9a7947eb8d15e009" TargetMode="External"/><Relationship Id="rId43" Type="http://schemas.openxmlformats.org/officeDocument/2006/relationships/hyperlink" Target="https://primpress.ru/article/124445" TargetMode="External"/><Relationship Id="rId48" Type="http://schemas.openxmlformats.org/officeDocument/2006/relationships/hyperlink" Target="https://xn--b1ats.xn--80asehdb/feed/obshchestvo/volgogradtsy-obsuzhdayut-povyshenie-pensiy-rabotayuschim-pensioneram-s-1-avgusta-8203049954.html" TargetMode="External"/><Relationship Id="rId56" Type="http://schemas.openxmlformats.org/officeDocument/2006/relationships/hyperlink" Target="https://sputnik-ossetia.ru/20250707/v-parlamente-obsudili-problemy-s-pensiyami-grazhdan-rossii-prozhivayuschikh-v-yuzhnoy-osetii-34087010.html" TargetMode="External"/><Relationship Id="rId8" Type="http://schemas.openxmlformats.org/officeDocument/2006/relationships/hyperlink" Target="http://pbroker.ru/?p=80422" TargetMode="External"/><Relationship Id="rId51" Type="http://schemas.openxmlformats.org/officeDocument/2006/relationships/hyperlink" Target="https://www.forbes.ru/svoi-biznes/541121-55-i-vpered-kak-serebranoe-pokolenie-adaptiruetsa-pod-novye-kar-ernye-treki" TargetMode="External"/><Relationship Id="rId3" Type="http://schemas.openxmlformats.org/officeDocument/2006/relationships/settings" Target="settings.xml"/><Relationship Id="rId12" Type="http://schemas.openxmlformats.org/officeDocument/2006/relationships/hyperlink" Target="https://dzen.ru/a/aGqw0KqI0Hn0U-S4" TargetMode="External"/><Relationship Id="rId17" Type="http://schemas.openxmlformats.org/officeDocument/2006/relationships/hyperlink" Target="https://www.finversia.ru/news/tv-plots/oshibki-bankov-perevod-pensii-sekrety-biometrii-boris-voronin-154754" TargetMode="External"/><Relationship Id="rId25" Type="http://schemas.openxmlformats.org/officeDocument/2006/relationships/hyperlink" Target="https://govoritmoskva.ru/news/458181/" TargetMode="External"/><Relationship Id="rId33" Type="http://schemas.openxmlformats.org/officeDocument/2006/relationships/hyperlink" Target="https://www.gazeta.ru/business/news/2025/07/08/26213390.shtml" TargetMode="External"/><Relationship Id="rId38" Type="http://schemas.openxmlformats.org/officeDocument/2006/relationships/hyperlink" Target="https://news.ru/society/ekspert-raskryl-realnyj-razmer-pribavki-k-pensii-s-1-avgusta" TargetMode="External"/><Relationship Id="rId46" Type="http://schemas.openxmlformats.org/officeDocument/2006/relationships/hyperlink" Target="https://www.ecosever.ru/news/40767.html" TargetMode="External"/><Relationship Id="rId59" Type="http://schemas.openxmlformats.org/officeDocument/2006/relationships/footer" Target="footer1.xml"/><Relationship Id="rId20" Type="http://schemas.openxmlformats.org/officeDocument/2006/relationships/hyperlink" Target="https://www.1obl.ru/tv/nashe-utro/nashe-utro-ot-07-07-2025/kak-zarabotat-na-pensionnykh-sberezheniyakh-gosti-v-studii/" TargetMode="External"/><Relationship Id="rId41" Type="http://schemas.openxmlformats.org/officeDocument/2006/relationships/hyperlink" Target="https://news.ru/economics/rossiyanam-podnimut-pensii-v-avguste-na-skolko-kogo-kosnetsya" TargetMode="External"/><Relationship Id="rId54" Type="http://schemas.openxmlformats.org/officeDocument/2006/relationships/hyperlink" Target="https://www.akchabar.kg/news/pensionnie-fondi-aktsiyam-kirgizskikh-kompanij-predpochitayut-depoziti-i-pifi-qaoslpvivgkrexr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ankdelo.ru/fingram/news/pub/12603" TargetMode="External"/><Relationship Id="rId23" Type="http://schemas.openxmlformats.org/officeDocument/2006/relationships/hyperlink" Target="https://www.1obl.ru/tv/vremya-novostey/vremya-novostey-ot-07-07-2025/chelyabintsam-rasskazali-kak-puteshestvovat-na-pensii/" TargetMode="External"/><Relationship Id="rId28" Type="http://schemas.openxmlformats.org/officeDocument/2006/relationships/hyperlink" Target="https://www.solidarnost.org/news/mnogodetnym-materyam-pereschitayut-pensii.html" TargetMode="External"/><Relationship Id="rId36" Type="http://schemas.openxmlformats.org/officeDocument/2006/relationships/hyperlink" Target="https://www.rbc.ru/industries/news/6864e04f9a79477d1b202334" TargetMode="External"/><Relationship Id="rId49" Type="http://schemas.openxmlformats.org/officeDocument/2006/relationships/hyperlink" Target="https://www.finversia.ru/news/chronicle/12-i-finansovyi-onlain-marafon-finversia-zavershen-154727" TargetMode="External"/><Relationship Id="rId57" Type="http://schemas.openxmlformats.org/officeDocument/2006/relationships/hyperlink" Target="https://businessemirates.ae/news/uae-property-news/oae-voshli-v-top-3-mirovykh-liderov-po-ob-yemu-aktivov-swf/" TargetMode="External"/><Relationship Id="rId10" Type="http://schemas.openxmlformats.org/officeDocument/2006/relationships/hyperlink" Target="https://1prime.ru/20250707/gosduma-859252536.html" TargetMode="External"/><Relationship Id="rId31" Type="http://schemas.openxmlformats.org/officeDocument/2006/relationships/hyperlink" Target="https://rg.ru/2025/07/07/senator-epifanova-napomnila-komu-i-na-skolko-uvelichat-pensiiu-s-1-avgusta.html" TargetMode="External"/><Relationship Id="rId44" Type="http://schemas.openxmlformats.org/officeDocument/2006/relationships/hyperlink" Target="https://lenta.ru/news/2025/07/07/zumery-v-rossii-zayavili-o-nedoverii-k-pensionnym-vyplatam/" TargetMode="External"/><Relationship Id="rId52" Type="http://schemas.openxmlformats.org/officeDocument/2006/relationships/hyperlink" Target="https://pensiya.pro/news/polovina-rossiyan-kopit-dengi-i-pochti-vse-gotovy-investirovat-opro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804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38168</Words>
  <Characters>217562</Characters>
  <Application>Microsoft Office Word</Application>
  <DocSecurity>0</DocSecurity>
  <Lines>1813</Lines>
  <Paragraphs>510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255220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2025-07-08T04:51:00Z</cp:lastPrinted>
  <dcterms:created xsi:type="dcterms:W3CDTF">2025-07-08T04:51:00Z</dcterms:created>
  <dcterms:modified xsi:type="dcterms:W3CDTF">2025-07-08T04:51:00Z</dcterms:modified>
  <cp:category>НАПФ</cp:category>
  <cp:contentStatus>И-Консалтинг</cp:contentStatus>
</cp:coreProperties>
</file>